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9AD" w:rsidRDefault="00E17303">
      <w:pPr>
        <w:spacing w:after="0"/>
        <w:rPr>
          <w:rFonts w:ascii="Georgia" w:hAnsi="Georgia" w:cs="Georgia"/>
          <w:sz w:val="43"/>
          <w:szCs w:val="43"/>
        </w:rPr>
      </w:pPr>
      <w:r>
        <w:rPr>
          <w:rFonts w:ascii="Georgia" w:hAnsi="Georgia" w:cs="Georgia"/>
          <w:sz w:val="43"/>
          <w:szCs w:val="43"/>
        </w:rPr>
        <w:t xml:space="preserve">Juan </w:t>
      </w:r>
      <w:proofErr w:type="spellStart"/>
      <w:r>
        <w:rPr>
          <w:rFonts w:ascii="Georgia" w:hAnsi="Georgia" w:cs="Georgia"/>
          <w:sz w:val="43"/>
          <w:szCs w:val="43"/>
        </w:rPr>
        <w:t>Goytisolo</w:t>
      </w:r>
      <w:proofErr w:type="spellEnd"/>
    </w:p>
    <w:p w:rsidR="003539AD" w:rsidRDefault="00011685">
      <w:pPr>
        <w:pStyle w:val="berschrift1"/>
      </w:pPr>
      <w:r w:rsidRPr="00011685">
        <w:t>https://es.wikipedia.org/wiki/Juan_Goytisolo</w:t>
      </w:r>
    </w:p>
    <w:p w:rsidR="003539AD" w:rsidRDefault="003539AD">
      <w:pPr>
        <w:pStyle w:val="berschrift1"/>
      </w:pPr>
    </w:p>
    <w:p w:rsidR="003539AD" w:rsidRDefault="003539AD">
      <w:pPr>
        <w:pStyle w:val="berschrift1"/>
      </w:pPr>
    </w:p>
    <w:p w:rsidR="003539AD" w:rsidRDefault="003539AD">
      <w:pPr>
        <w:pStyle w:val="berschrift1"/>
      </w:pPr>
    </w:p>
    <w:p w:rsidR="003539AD" w:rsidRDefault="003539AD">
      <w:pPr>
        <w:pStyle w:val="berschrift1"/>
      </w:pPr>
    </w:p>
    <w:p w:rsidR="003539AD" w:rsidRDefault="003A4C2B">
      <w:pPr>
        <w:pStyle w:val="berschrift1"/>
      </w:pPr>
      <w:r w:rsidRPr="003A4C2B">
        <w:t>https://laigualdadescosadetodos.blogspot.de/2010/11/actividad-teatral-dirigida-la-reflexion.html</w:t>
      </w:r>
    </w:p>
    <w:p w:rsidR="003539AD" w:rsidRDefault="003539AD">
      <w:pPr>
        <w:pStyle w:val="berschrift1"/>
      </w:pPr>
    </w:p>
    <w:p w:rsidR="003539AD" w:rsidRDefault="003539AD">
      <w:pPr>
        <w:pStyle w:val="berschrift1"/>
      </w:pPr>
    </w:p>
    <w:p w:rsidR="003539AD" w:rsidRDefault="00E17303">
      <w:pPr>
        <w:pStyle w:val="berschrift1"/>
        <w:jc w:val="center"/>
      </w:pPr>
      <w:proofErr w:type="spellStart"/>
      <w:r>
        <w:rPr>
          <w:sz w:val="28"/>
          <w:szCs w:val="28"/>
        </w:rPr>
        <w:t>Act</w:t>
      </w:r>
      <w:hyperlink r:id="rId7" w:history="1">
        <w:r>
          <w:rPr>
            <w:rStyle w:val="Internetlink"/>
            <w:color w:val="000000"/>
            <w:sz w:val="28"/>
            <w:szCs w:val="28"/>
            <w:u w:val="none"/>
          </w:rPr>
          <w:t>ividad</w:t>
        </w:r>
        <w:proofErr w:type="spellEnd"/>
        <w:r>
          <w:rPr>
            <w:rStyle w:val="Internetlink"/>
            <w:color w:val="000000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Internetlink"/>
            <w:color w:val="000000"/>
            <w:sz w:val="28"/>
            <w:szCs w:val="28"/>
            <w:u w:val="none"/>
          </w:rPr>
          <w:t>teatral</w:t>
        </w:r>
        <w:proofErr w:type="spellEnd"/>
        <w:r>
          <w:rPr>
            <w:rStyle w:val="Internetlink"/>
            <w:color w:val="000000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Internetlink"/>
            <w:color w:val="000000"/>
            <w:sz w:val="28"/>
            <w:szCs w:val="28"/>
            <w:u w:val="none"/>
          </w:rPr>
          <w:t>dirigida</w:t>
        </w:r>
        <w:proofErr w:type="spellEnd"/>
        <w:r>
          <w:rPr>
            <w:rStyle w:val="Internetlink"/>
            <w:color w:val="000000"/>
            <w:sz w:val="28"/>
            <w:szCs w:val="28"/>
            <w:u w:val="none"/>
          </w:rPr>
          <w:t xml:space="preserve"> a la </w:t>
        </w:r>
        <w:proofErr w:type="spellStart"/>
        <w:r>
          <w:rPr>
            <w:rStyle w:val="Internetlink"/>
            <w:color w:val="000000"/>
            <w:sz w:val="28"/>
            <w:szCs w:val="28"/>
            <w:u w:val="none"/>
          </w:rPr>
          <w:t>reflexión</w:t>
        </w:r>
        <w:proofErr w:type="spellEnd"/>
        <w:r>
          <w:rPr>
            <w:rStyle w:val="Internetlink"/>
            <w:color w:val="000000"/>
            <w:sz w:val="28"/>
            <w:szCs w:val="28"/>
            <w:u w:val="none"/>
          </w:rPr>
          <w:t xml:space="preserve"> y </w:t>
        </w:r>
        <w:proofErr w:type="spellStart"/>
        <w:r>
          <w:rPr>
            <w:rStyle w:val="Internetlink"/>
            <w:color w:val="000000"/>
            <w:sz w:val="28"/>
            <w:szCs w:val="28"/>
            <w:u w:val="none"/>
          </w:rPr>
          <w:t>sensibilización</w:t>
        </w:r>
        <w:proofErr w:type="spellEnd"/>
        <w:r>
          <w:rPr>
            <w:rStyle w:val="Internetlink"/>
            <w:color w:val="000000"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Internetlink"/>
            <w:color w:val="000000"/>
            <w:sz w:val="28"/>
            <w:szCs w:val="28"/>
            <w:u w:val="none"/>
          </w:rPr>
          <w:t>sobre</w:t>
        </w:r>
        <w:proofErr w:type="spellEnd"/>
        <w:r>
          <w:rPr>
            <w:rStyle w:val="Internetlink"/>
            <w:color w:val="000000"/>
            <w:sz w:val="28"/>
            <w:szCs w:val="28"/>
            <w:u w:val="none"/>
          </w:rPr>
          <w:t xml:space="preserve"> la </w:t>
        </w:r>
        <w:proofErr w:type="spellStart"/>
        <w:r>
          <w:rPr>
            <w:rStyle w:val="Internetlink"/>
            <w:color w:val="000000"/>
            <w:sz w:val="28"/>
            <w:szCs w:val="28"/>
            <w:u w:val="none"/>
          </w:rPr>
          <w:t>interculturalidad</w:t>
        </w:r>
        <w:proofErr w:type="spellEnd"/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sobre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texto</w:t>
      </w:r>
      <w:proofErr w:type="spellEnd"/>
      <w:r>
        <w:rPr>
          <w:sz w:val="28"/>
          <w:szCs w:val="28"/>
        </w:rPr>
        <w:t xml:space="preserve">  “</w:t>
      </w:r>
      <w:proofErr w:type="spellStart"/>
      <w:r>
        <w:rPr>
          <w:sz w:val="28"/>
          <w:szCs w:val="28"/>
        </w:rPr>
        <w:t>Españolas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París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moritas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Madrid” de Juan </w:t>
      </w:r>
      <w:proofErr w:type="spellStart"/>
      <w:r>
        <w:rPr>
          <w:sz w:val="28"/>
          <w:szCs w:val="28"/>
        </w:rPr>
        <w:t>Goytisolo</w:t>
      </w:r>
      <w:proofErr w:type="spellEnd"/>
    </w:p>
    <w:p w:rsidR="003539AD" w:rsidRDefault="00E17303">
      <w:pPr>
        <w:pStyle w:val="berschrift1"/>
        <w:jc w:val="both"/>
        <w:rPr>
          <w:b w:val="0"/>
          <w:color w:val="2B1F1F"/>
        </w:rPr>
      </w:pPr>
      <w:r>
        <w:rPr>
          <w:b w:val="0"/>
          <w:color w:val="2B1F1F"/>
        </w:rPr>
        <w:t xml:space="preserve">Este </w:t>
      </w:r>
      <w:proofErr w:type="spellStart"/>
      <w:r>
        <w:rPr>
          <w:b w:val="0"/>
          <w:color w:val="2B1F1F"/>
        </w:rPr>
        <w:t>proyecto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desarrolla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una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actividad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dramática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titulada</w:t>
      </w:r>
      <w:proofErr w:type="spellEnd"/>
      <w:r>
        <w:rPr>
          <w:b w:val="0"/>
          <w:color w:val="2B1F1F"/>
        </w:rPr>
        <w:t xml:space="preserve"> “El </w:t>
      </w:r>
      <w:proofErr w:type="spellStart"/>
      <w:r>
        <w:rPr>
          <w:b w:val="0"/>
          <w:color w:val="2B1F1F"/>
        </w:rPr>
        <w:t>piso</w:t>
      </w:r>
      <w:proofErr w:type="spellEnd"/>
      <w:r>
        <w:rPr>
          <w:b w:val="0"/>
          <w:color w:val="2B1F1F"/>
        </w:rPr>
        <w:t xml:space="preserve"> de </w:t>
      </w:r>
      <w:proofErr w:type="spellStart"/>
      <w:r>
        <w:rPr>
          <w:b w:val="0"/>
          <w:color w:val="2B1F1F"/>
        </w:rPr>
        <w:t>estudiantes</w:t>
      </w:r>
      <w:proofErr w:type="spellEnd"/>
      <w:r>
        <w:rPr>
          <w:b w:val="0"/>
          <w:color w:val="2B1F1F"/>
        </w:rPr>
        <w:t xml:space="preserve">” que </w:t>
      </w:r>
      <w:proofErr w:type="spellStart"/>
      <w:r>
        <w:rPr>
          <w:b w:val="0"/>
          <w:color w:val="2B1F1F"/>
        </w:rPr>
        <w:t>puede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servir</w:t>
      </w:r>
      <w:proofErr w:type="spellEnd"/>
      <w:r>
        <w:rPr>
          <w:b w:val="0"/>
          <w:color w:val="2B1F1F"/>
        </w:rPr>
        <w:t xml:space="preserve"> al </w:t>
      </w:r>
      <w:proofErr w:type="spellStart"/>
      <w:r>
        <w:rPr>
          <w:b w:val="0"/>
          <w:color w:val="2B1F1F"/>
        </w:rPr>
        <w:t>profesorado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como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herramienta</w:t>
      </w:r>
      <w:proofErr w:type="spellEnd"/>
      <w:r>
        <w:rPr>
          <w:b w:val="0"/>
          <w:color w:val="2B1F1F"/>
        </w:rPr>
        <w:t xml:space="preserve"> para </w:t>
      </w:r>
      <w:proofErr w:type="spellStart"/>
      <w:r>
        <w:rPr>
          <w:b w:val="0"/>
          <w:color w:val="2B1F1F"/>
        </w:rPr>
        <w:t>reflexionar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sobre</w:t>
      </w:r>
      <w:proofErr w:type="spellEnd"/>
      <w:r>
        <w:rPr>
          <w:b w:val="0"/>
          <w:color w:val="2B1F1F"/>
        </w:rPr>
        <w:t xml:space="preserve"> la </w:t>
      </w:r>
      <w:proofErr w:type="spellStart"/>
      <w:r>
        <w:rPr>
          <w:b w:val="0"/>
          <w:color w:val="2B1F1F"/>
        </w:rPr>
        <w:t>interculturalidad</w:t>
      </w:r>
      <w:proofErr w:type="spellEnd"/>
      <w:r>
        <w:rPr>
          <w:b w:val="0"/>
          <w:color w:val="2B1F1F"/>
        </w:rPr>
        <w:t xml:space="preserve">, la </w:t>
      </w:r>
      <w:proofErr w:type="spellStart"/>
      <w:r>
        <w:rPr>
          <w:b w:val="0"/>
          <w:color w:val="2B1F1F"/>
        </w:rPr>
        <w:t>tolerancia</w:t>
      </w:r>
      <w:proofErr w:type="spellEnd"/>
      <w:r>
        <w:rPr>
          <w:b w:val="0"/>
          <w:color w:val="2B1F1F"/>
        </w:rPr>
        <w:t xml:space="preserve"> y la </w:t>
      </w:r>
      <w:proofErr w:type="spellStart"/>
      <w:r>
        <w:rPr>
          <w:b w:val="0"/>
          <w:color w:val="2B1F1F"/>
        </w:rPr>
        <w:t>integración</w:t>
      </w:r>
      <w:proofErr w:type="spellEnd"/>
      <w:r>
        <w:rPr>
          <w:b w:val="0"/>
          <w:color w:val="2B1F1F"/>
        </w:rPr>
        <w:t xml:space="preserve"> de </w:t>
      </w:r>
      <w:proofErr w:type="spellStart"/>
      <w:r>
        <w:rPr>
          <w:b w:val="0"/>
          <w:color w:val="2B1F1F"/>
        </w:rPr>
        <w:t>los</w:t>
      </w:r>
      <w:proofErr w:type="spellEnd"/>
      <w:r>
        <w:rPr>
          <w:b w:val="0"/>
          <w:color w:val="2B1F1F"/>
        </w:rPr>
        <w:t xml:space="preserve"> </w:t>
      </w:r>
      <w:proofErr w:type="spellStart"/>
      <w:r>
        <w:rPr>
          <w:b w:val="0"/>
          <w:color w:val="2B1F1F"/>
        </w:rPr>
        <w:t>inmigrantes</w:t>
      </w:r>
      <w:proofErr w:type="spellEnd"/>
      <w:r>
        <w:rPr>
          <w:b w:val="0"/>
          <w:color w:val="2B1F1F"/>
        </w:rPr>
        <w:t>.</w:t>
      </w:r>
    </w:p>
    <w:p w:rsidR="003539AD" w:rsidRDefault="00E17303">
      <w:pPr>
        <w:pStyle w:val="berschrift1"/>
        <w:rPr>
          <w:rFonts w:ascii="Quattrocento Sans" w:hAnsi="Quattrocento Sans" w:cs="Quattrocento Sans"/>
          <w:color w:val="2B1F1F"/>
        </w:rPr>
      </w:pPr>
      <w:r>
        <w:rPr>
          <w:rFonts w:ascii="Quattrocento Sans" w:hAnsi="Quattrocento Sans" w:cs="Quattrocento Sans"/>
          <w:color w:val="2B1F1F"/>
        </w:rPr>
        <w:t>ACTIVIDAD DE PREPARACIÓN</w:t>
      </w:r>
    </w:p>
    <w:p w:rsidR="003539AD" w:rsidRDefault="00E17303">
      <w:pPr>
        <w:pStyle w:val="berschrift1"/>
        <w:jc w:val="both"/>
        <w:rPr>
          <w:b w:val="0"/>
        </w:rPr>
      </w:pPr>
      <w:r>
        <w:rPr>
          <w:b w:val="0"/>
        </w:rPr>
        <w:t xml:space="preserve">Se </w:t>
      </w:r>
      <w:proofErr w:type="spellStart"/>
      <w:r>
        <w:rPr>
          <w:b w:val="0"/>
        </w:rPr>
        <w:t>plantea</w:t>
      </w:r>
      <w:proofErr w:type="spellEnd"/>
      <w:r>
        <w:rPr>
          <w:b w:val="0"/>
        </w:rPr>
        <w:t xml:space="preserve"> la </w:t>
      </w:r>
      <w:proofErr w:type="spellStart"/>
      <w:r>
        <w:rPr>
          <w:b w:val="0"/>
        </w:rPr>
        <w:t>creación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una</w:t>
      </w:r>
      <w:proofErr w:type="spellEnd"/>
      <w:r>
        <w:rPr>
          <w:b w:val="0"/>
        </w:rPr>
        <w:t xml:space="preserve"> breve </w:t>
      </w:r>
      <w:proofErr w:type="spellStart"/>
      <w:r>
        <w:rPr>
          <w:b w:val="0"/>
        </w:rPr>
        <w:t>dramatización</w:t>
      </w:r>
      <w:proofErr w:type="spellEnd"/>
      <w:r>
        <w:rPr>
          <w:b w:val="0"/>
        </w:rPr>
        <w:t xml:space="preserve"> que, bajo el </w:t>
      </w:r>
      <w:proofErr w:type="spellStart"/>
      <w:r>
        <w:rPr>
          <w:b w:val="0"/>
        </w:rPr>
        <w:t>título</w:t>
      </w:r>
      <w:proofErr w:type="spellEnd"/>
      <w:r>
        <w:rPr>
          <w:b w:val="0"/>
        </w:rPr>
        <w:t xml:space="preserve"> “El </w:t>
      </w:r>
      <w:proofErr w:type="spellStart"/>
      <w:r>
        <w:rPr>
          <w:b w:val="0"/>
        </w:rPr>
        <w:t>piso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estudiantes</w:t>
      </w:r>
      <w:proofErr w:type="spellEnd"/>
      <w:r>
        <w:rPr>
          <w:b w:val="0"/>
        </w:rPr>
        <w:t xml:space="preserve">”, </w:t>
      </w:r>
      <w:proofErr w:type="spellStart"/>
      <w:r>
        <w:rPr>
          <w:b w:val="0"/>
        </w:rPr>
        <w:t>presenta</w:t>
      </w:r>
      <w:proofErr w:type="spellEnd"/>
      <w:r>
        <w:rPr>
          <w:b w:val="0"/>
        </w:rPr>
        <w:t xml:space="preserve"> un </w:t>
      </w:r>
      <w:proofErr w:type="spellStart"/>
      <w:r>
        <w:rPr>
          <w:b w:val="0"/>
        </w:rPr>
        <w:t>problema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recurrente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estos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últimos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tiempos</w:t>
      </w:r>
      <w:proofErr w:type="spellEnd"/>
      <w:r>
        <w:rPr>
          <w:b w:val="0"/>
        </w:rPr>
        <w:t xml:space="preserve">: el </w:t>
      </w:r>
      <w:proofErr w:type="spellStart"/>
      <w:r>
        <w:rPr>
          <w:b w:val="0"/>
        </w:rPr>
        <w:t>rechazo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compartir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espacios</w:t>
      </w:r>
      <w:proofErr w:type="spellEnd"/>
      <w:r>
        <w:rPr>
          <w:b w:val="0"/>
        </w:rPr>
        <w:t xml:space="preserve"> con </w:t>
      </w:r>
      <w:proofErr w:type="spellStart"/>
      <w:r>
        <w:rPr>
          <w:b w:val="0"/>
        </w:rPr>
        <w:t>inmigrantes</w:t>
      </w:r>
      <w:proofErr w:type="spellEnd"/>
      <w:r>
        <w:rPr>
          <w:b w:val="0"/>
        </w:rPr>
        <w:t xml:space="preserve">. La </w:t>
      </w:r>
      <w:proofErr w:type="spellStart"/>
      <w:r>
        <w:rPr>
          <w:b w:val="0"/>
        </w:rPr>
        <w:t>protagonista</w:t>
      </w:r>
      <w:proofErr w:type="spellEnd"/>
      <w:r>
        <w:rPr>
          <w:b w:val="0"/>
        </w:rPr>
        <w:t xml:space="preserve">, Raquel, se </w:t>
      </w:r>
      <w:proofErr w:type="spellStart"/>
      <w:r>
        <w:rPr>
          <w:b w:val="0"/>
        </w:rPr>
        <w:t>niega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admitir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piso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estudiantes</w:t>
      </w:r>
      <w:proofErr w:type="spellEnd"/>
      <w:r>
        <w:rPr>
          <w:b w:val="0"/>
        </w:rPr>
        <w:t xml:space="preserve"> a un </w:t>
      </w:r>
      <w:proofErr w:type="spellStart"/>
      <w:r>
        <w:rPr>
          <w:b w:val="0"/>
        </w:rPr>
        <w:t>candidato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ocupar</w:t>
      </w:r>
      <w:proofErr w:type="spellEnd"/>
      <w:r>
        <w:rPr>
          <w:b w:val="0"/>
        </w:rPr>
        <w:t xml:space="preserve"> un </w:t>
      </w:r>
      <w:proofErr w:type="spellStart"/>
      <w:r>
        <w:rPr>
          <w:b w:val="0"/>
        </w:rPr>
        <w:t>dormitorio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libre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porque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marroquí</w:t>
      </w:r>
      <w:proofErr w:type="spellEnd"/>
      <w:r>
        <w:rPr>
          <w:b w:val="0"/>
        </w:rPr>
        <w:t xml:space="preserve"> y no se </w:t>
      </w:r>
      <w:proofErr w:type="spellStart"/>
      <w:r>
        <w:rPr>
          <w:b w:val="0"/>
        </w:rPr>
        <w:t>fía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él</w:t>
      </w:r>
      <w:proofErr w:type="spellEnd"/>
      <w:r>
        <w:rPr>
          <w:b w:val="0"/>
        </w:rPr>
        <w:t xml:space="preserve">. Su </w:t>
      </w:r>
      <w:proofErr w:type="spellStart"/>
      <w:r>
        <w:rPr>
          <w:b w:val="0"/>
        </w:rPr>
        <w:t>compañero</w:t>
      </w:r>
      <w:proofErr w:type="spellEnd"/>
      <w:r>
        <w:rPr>
          <w:b w:val="0"/>
        </w:rPr>
        <w:t xml:space="preserve">, Marcos, no </w:t>
      </w:r>
      <w:proofErr w:type="spellStart"/>
      <w:r>
        <w:rPr>
          <w:b w:val="0"/>
        </w:rPr>
        <w:t>sabe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hacer</w:t>
      </w:r>
      <w:proofErr w:type="spellEnd"/>
      <w:r>
        <w:rPr>
          <w:b w:val="0"/>
        </w:rPr>
        <w:t xml:space="preserve">: </w:t>
      </w:r>
      <w:proofErr w:type="spellStart"/>
      <w:r>
        <w:rPr>
          <w:b w:val="0"/>
        </w:rPr>
        <w:t>unas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veces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piensa</w:t>
      </w:r>
      <w:proofErr w:type="spellEnd"/>
      <w:r>
        <w:rPr>
          <w:b w:val="0"/>
        </w:rPr>
        <w:t xml:space="preserve"> que no hay </w:t>
      </w:r>
      <w:proofErr w:type="spellStart"/>
      <w:r>
        <w:rPr>
          <w:b w:val="0"/>
        </w:rPr>
        <w:t>motivos</w:t>
      </w:r>
      <w:proofErr w:type="spellEnd"/>
      <w:r>
        <w:rPr>
          <w:b w:val="0"/>
        </w:rPr>
        <w:t xml:space="preserve"> para </w:t>
      </w:r>
      <w:proofErr w:type="spellStart"/>
      <w:r>
        <w:rPr>
          <w:b w:val="0"/>
        </w:rPr>
        <w:t>desconfiar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pero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otras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expresa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temor</w:t>
      </w:r>
      <w:proofErr w:type="spellEnd"/>
      <w:r>
        <w:rPr>
          <w:b w:val="0"/>
        </w:rPr>
        <w:t xml:space="preserve"> a </w:t>
      </w:r>
      <w:proofErr w:type="spellStart"/>
      <w:r>
        <w:rPr>
          <w:b w:val="0"/>
        </w:rPr>
        <w:t>convivir</w:t>
      </w:r>
      <w:proofErr w:type="spellEnd"/>
      <w:r>
        <w:rPr>
          <w:b w:val="0"/>
        </w:rPr>
        <w:t xml:space="preserve"> con un </w:t>
      </w:r>
      <w:proofErr w:type="spellStart"/>
      <w:r>
        <w:rPr>
          <w:b w:val="0"/>
        </w:rPr>
        <w:t>estudiante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religión</w:t>
      </w:r>
      <w:proofErr w:type="spellEnd"/>
      <w:r>
        <w:rPr>
          <w:b w:val="0"/>
        </w:rPr>
        <w:t xml:space="preserve"> y </w:t>
      </w:r>
      <w:proofErr w:type="spellStart"/>
      <w:r>
        <w:rPr>
          <w:b w:val="0"/>
        </w:rPr>
        <w:t>costumbres</w:t>
      </w:r>
      <w:proofErr w:type="spellEnd"/>
      <w:r>
        <w:rPr>
          <w:b w:val="0"/>
        </w:rPr>
        <w:t xml:space="preserve"> tan </w:t>
      </w:r>
      <w:proofErr w:type="spellStart"/>
      <w:r>
        <w:rPr>
          <w:b w:val="0"/>
        </w:rPr>
        <w:t>distintas</w:t>
      </w:r>
      <w:proofErr w:type="spellEnd"/>
      <w:r>
        <w:rPr>
          <w:b w:val="0"/>
        </w:rPr>
        <w:t xml:space="preserve">. </w:t>
      </w:r>
      <w:proofErr w:type="spellStart"/>
      <w:r>
        <w:rPr>
          <w:b w:val="0"/>
        </w:rPr>
        <w:t>Además</w:t>
      </w:r>
      <w:proofErr w:type="spellEnd"/>
      <w:r>
        <w:rPr>
          <w:b w:val="0"/>
        </w:rPr>
        <w:t xml:space="preserve">, no </w:t>
      </w:r>
      <w:proofErr w:type="spellStart"/>
      <w:r>
        <w:rPr>
          <w:b w:val="0"/>
        </w:rPr>
        <w:t>puede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dejar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pensar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últimos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atentados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terroristas</w:t>
      </w:r>
      <w:proofErr w:type="spellEnd"/>
      <w:r>
        <w:rPr>
          <w:b w:val="0"/>
        </w:rPr>
        <w:t>.</w:t>
      </w:r>
    </w:p>
    <w:p w:rsidR="003539AD" w:rsidRDefault="003539AD">
      <w:pPr>
        <w:pStyle w:val="StandardWeb"/>
        <w:spacing w:before="0" w:after="240"/>
        <w:rPr>
          <w:rFonts w:ascii="Quattrocento Sans" w:hAnsi="Quattrocento Sans" w:cs="Quattrocento Sans"/>
          <w:b/>
          <w:color w:val="2B1F1F"/>
          <w:sz w:val="18"/>
          <w:szCs w:val="18"/>
        </w:rPr>
      </w:pPr>
    </w:p>
    <w:p w:rsidR="003539AD" w:rsidRDefault="00E17303">
      <w:pPr>
        <w:pStyle w:val="berschrift1"/>
        <w:jc w:val="center"/>
      </w:pPr>
      <w:r>
        <w:rPr>
          <w:rStyle w:val="StrongEmphasis"/>
          <w:szCs w:val="18"/>
        </w:rPr>
        <w:t>EL PISO DE ESTUDIANTES</w:t>
      </w:r>
    </w:p>
    <w:p w:rsidR="003539AD" w:rsidRDefault="003539AD">
      <w:pPr>
        <w:pStyle w:val="StandardWeb"/>
        <w:spacing w:before="0" w:after="0"/>
        <w:jc w:val="center"/>
      </w:pPr>
    </w:p>
    <w:p w:rsidR="003539AD" w:rsidRDefault="00E17303">
      <w:pPr>
        <w:pStyle w:val="StandardWeb"/>
        <w:spacing w:before="0" w:after="0"/>
      </w:pPr>
      <w:r>
        <w:rPr>
          <w:rStyle w:val="StrongEmphasis"/>
          <w:rFonts w:ascii="inherit, 'Times New Roman'" w:hAnsi="inherit, 'Times New Roman'" w:cs="inherit, 'Times New Roman'"/>
          <w:color w:val="2B1F1F"/>
          <w:sz w:val="18"/>
          <w:szCs w:val="18"/>
        </w:rPr>
        <w:t xml:space="preserve">UNIDAD DIDÁCTICA  1: </w:t>
      </w:r>
      <w:r>
        <w:rPr>
          <w:rFonts w:ascii="Quattrocento Sans" w:hAnsi="Quattrocento Sans" w:cs="Quattrocento Sans"/>
          <w:color w:val="2B1F1F"/>
          <w:sz w:val="18"/>
          <w:szCs w:val="18"/>
        </w:rPr>
        <w:t xml:space="preserve">     </w:t>
      </w:r>
      <w:r>
        <w:rPr>
          <w:rStyle w:val="StrongEmphasis"/>
          <w:rFonts w:ascii="inherit, 'Times New Roman'" w:hAnsi="inherit, 'Times New Roman'" w:cs="inherit, 'Times New Roman'"/>
          <w:color w:val="2B1F1F"/>
          <w:sz w:val="18"/>
          <w:szCs w:val="18"/>
        </w:rPr>
        <w:t xml:space="preserve"> DESARROLLO DE LA DINÁMICA</w:t>
      </w:r>
    </w:p>
    <w:p w:rsidR="003539AD" w:rsidRDefault="003539AD">
      <w:pPr>
        <w:pStyle w:val="StandardWeb"/>
        <w:spacing w:before="0" w:after="0"/>
        <w:rPr>
          <w:rFonts w:ascii="Quattrocento Sans" w:hAnsi="Quattrocento Sans" w:cs="Quattrocento Sans"/>
          <w:color w:val="2B1F1F"/>
          <w:sz w:val="18"/>
          <w:szCs w:val="18"/>
        </w:rPr>
      </w:pPr>
    </w:p>
    <w:p w:rsidR="003539AD" w:rsidRDefault="00E17303">
      <w:pPr>
        <w:pStyle w:val="StandardWeb"/>
        <w:spacing w:before="0" w:after="0"/>
        <w:jc w:val="both"/>
        <w:rPr>
          <w:color w:val="2B1F1F"/>
        </w:rPr>
      </w:pPr>
      <w:r>
        <w:rPr>
          <w:color w:val="2B1F1F"/>
        </w:rPr>
        <w:t xml:space="preserve">Una </w:t>
      </w:r>
      <w:proofErr w:type="spellStart"/>
      <w:r>
        <w:rPr>
          <w:color w:val="2B1F1F"/>
        </w:rPr>
        <w:t>vez</w:t>
      </w:r>
      <w:proofErr w:type="spellEnd"/>
      <w:r>
        <w:rPr>
          <w:color w:val="2B1F1F"/>
        </w:rPr>
        <w:t xml:space="preserve"> </w:t>
      </w:r>
      <w:proofErr w:type="gramStart"/>
      <w:r>
        <w:rPr>
          <w:color w:val="2B1F1F"/>
        </w:rPr>
        <w:t>que  se</w:t>
      </w:r>
      <w:proofErr w:type="gramEnd"/>
      <w:r>
        <w:rPr>
          <w:color w:val="2B1F1F"/>
        </w:rPr>
        <w:t xml:space="preserve"> ha </w:t>
      </w:r>
      <w:proofErr w:type="spellStart"/>
      <w:r>
        <w:rPr>
          <w:color w:val="2B1F1F"/>
        </w:rPr>
        <w:t>efectuado</w:t>
      </w:r>
      <w:proofErr w:type="spellEnd"/>
      <w:r>
        <w:rPr>
          <w:color w:val="2B1F1F"/>
        </w:rPr>
        <w:t xml:space="preserve"> la </w:t>
      </w:r>
      <w:proofErr w:type="spellStart"/>
      <w:r>
        <w:rPr>
          <w:color w:val="2B1F1F"/>
        </w:rPr>
        <w:t>dramatización</w:t>
      </w:r>
      <w:proofErr w:type="spellEnd"/>
      <w:r>
        <w:rPr>
          <w:color w:val="2B1F1F"/>
        </w:rPr>
        <w:t xml:space="preserve">, se </w:t>
      </w:r>
      <w:proofErr w:type="spellStart"/>
      <w:r>
        <w:rPr>
          <w:color w:val="2B1F1F"/>
        </w:rPr>
        <w:t>invita</w:t>
      </w:r>
      <w:proofErr w:type="spellEnd"/>
      <w:r>
        <w:rPr>
          <w:color w:val="2B1F1F"/>
        </w:rPr>
        <w:t xml:space="preserve"> a </w:t>
      </w:r>
      <w:proofErr w:type="spellStart"/>
      <w:r>
        <w:rPr>
          <w:color w:val="2B1F1F"/>
        </w:rPr>
        <w:t>los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participantes</w:t>
      </w:r>
      <w:proofErr w:type="spellEnd"/>
      <w:r>
        <w:rPr>
          <w:color w:val="2B1F1F"/>
        </w:rPr>
        <w:t xml:space="preserve"> a </w:t>
      </w:r>
      <w:proofErr w:type="spellStart"/>
      <w:r>
        <w:rPr>
          <w:color w:val="2B1F1F"/>
        </w:rPr>
        <w:t>expresar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su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opinión</w:t>
      </w:r>
      <w:proofErr w:type="spellEnd"/>
      <w:r>
        <w:rPr>
          <w:color w:val="2B1F1F"/>
        </w:rPr>
        <w:t xml:space="preserve">. </w:t>
      </w:r>
      <w:proofErr w:type="spellStart"/>
      <w:r>
        <w:rPr>
          <w:color w:val="2B1F1F"/>
        </w:rPr>
        <w:t>Posteriormente</w:t>
      </w:r>
      <w:proofErr w:type="spellEnd"/>
      <w:r>
        <w:rPr>
          <w:color w:val="2B1F1F"/>
        </w:rPr>
        <w:t xml:space="preserve"> se </w:t>
      </w:r>
      <w:proofErr w:type="spellStart"/>
      <w:r>
        <w:rPr>
          <w:color w:val="2B1F1F"/>
        </w:rPr>
        <w:t>solicita</w:t>
      </w:r>
      <w:proofErr w:type="spellEnd"/>
      <w:r>
        <w:rPr>
          <w:color w:val="2B1F1F"/>
        </w:rPr>
        <w:t xml:space="preserve"> a </w:t>
      </w:r>
      <w:proofErr w:type="spellStart"/>
      <w:r>
        <w:rPr>
          <w:color w:val="2B1F1F"/>
        </w:rPr>
        <w:t>algún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chico</w:t>
      </w:r>
      <w:proofErr w:type="spellEnd"/>
      <w:r>
        <w:rPr>
          <w:color w:val="2B1F1F"/>
        </w:rPr>
        <w:t xml:space="preserve">/a, que </w:t>
      </w:r>
      <w:proofErr w:type="spellStart"/>
      <w:r>
        <w:rPr>
          <w:color w:val="2B1F1F"/>
        </w:rPr>
        <w:t>haya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mostrado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su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posición</w:t>
      </w:r>
      <w:proofErr w:type="spellEnd"/>
      <w:r>
        <w:rPr>
          <w:color w:val="2B1F1F"/>
        </w:rPr>
        <w:t xml:space="preserve"> a </w:t>
      </w:r>
      <w:proofErr w:type="spellStart"/>
      <w:r>
        <w:rPr>
          <w:color w:val="2B1F1F"/>
        </w:rPr>
        <w:t>favor</w:t>
      </w:r>
      <w:proofErr w:type="spellEnd"/>
      <w:r>
        <w:rPr>
          <w:color w:val="2B1F1F"/>
        </w:rPr>
        <w:t xml:space="preserve"> de la </w:t>
      </w:r>
      <w:proofErr w:type="spellStart"/>
      <w:r>
        <w:rPr>
          <w:color w:val="2B1F1F"/>
        </w:rPr>
        <w:t>aceptación</w:t>
      </w:r>
      <w:proofErr w:type="spellEnd"/>
      <w:r>
        <w:rPr>
          <w:color w:val="2B1F1F"/>
        </w:rPr>
        <w:t xml:space="preserve"> del </w:t>
      </w:r>
      <w:proofErr w:type="spellStart"/>
      <w:r>
        <w:rPr>
          <w:color w:val="2B1F1F"/>
        </w:rPr>
        <w:t>chico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marroquí</w:t>
      </w:r>
      <w:proofErr w:type="spellEnd"/>
      <w:r>
        <w:rPr>
          <w:color w:val="2B1F1F"/>
        </w:rPr>
        <w:t xml:space="preserve">, que </w:t>
      </w:r>
      <w:proofErr w:type="spellStart"/>
      <w:r>
        <w:rPr>
          <w:color w:val="2B1F1F"/>
        </w:rPr>
        <w:t>adopte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rol</w:t>
      </w:r>
      <w:proofErr w:type="spellEnd"/>
      <w:r>
        <w:rPr>
          <w:color w:val="2B1F1F"/>
        </w:rPr>
        <w:t xml:space="preserve"> del </w:t>
      </w:r>
      <w:proofErr w:type="spellStart"/>
      <w:proofErr w:type="gramStart"/>
      <w:r>
        <w:rPr>
          <w:color w:val="2B1F1F"/>
        </w:rPr>
        <w:t>segundo</w:t>
      </w:r>
      <w:proofErr w:type="spellEnd"/>
      <w:r>
        <w:rPr>
          <w:color w:val="2B1F1F"/>
        </w:rPr>
        <w:t xml:space="preserve">  </w:t>
      </w:r>
      <w:proofErr w:type="spellStart"/>
      <w:r>
        <w:rPr>
          <w:color w:val="2B1F1F"/>
        </w:rPr>
        <w:t>habitante</w:t>
      </w:r>
      <w:proofErr w:type="spellEnd"/>
      <w:proofErr w:type="gramEnd"/>
      <w:r>
        <w:rPr>
          <w:color w:val="2B1F1F"/>
        </w:rPr>
        <w:t xml:space="preserve"> del </w:t>
      </w:r>
      <w:proofErr w:type="spellStart"/>
      <w:r>
        <w:rPr>
          <w:color w:val="2B1F1F"/>
        </w:rPr>
        <w:t>piso</w:t>
      </w:r>
      <w:proofErr w:type="spellEnd"/>
      <w:r>
        <w:rPr>
          <w:color w:val="2B1F1F"/>
        </w:rPr>
        <w:t xml:space="preserve"> e </w:t>
      </w:r>
      <w:proofErr w:type="spellStart"/>
      <w:r>
        <w:rPr>
          <w:color w:val="2B1F1F"/>
        </w:rPr>
        <w:t>intente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convencer</w:t>
      </w:r>
      <w:proofErr w:type="spellEnd"/>
      <w:r>
        <w:rPr>
          <w:color w:val="2B1F1F"/>
        </w:rPr>
        <w:t xml:space="preserve"> a Raquel.</w:t>
      </w:r>
    </w:p>
    <w:p w:rsidR="003539AD" w:rsidRDefault="00E17303">
      <w:pPr>
        <w:pStyle w:val="StandardWeb"/>
        <w:tabs>
          <w:tab w:val="left" w:pos="960"/>
        </w:tabs>
        <w:spacing w:before="0" w:after="0"/>
        <w:jc w:val="both"/>
        <w:rPr>
          <w:color w:val="2B1F1F"/>
        </w:rPr>
      </w:pPr>
      <w:r>
        <w:rPr>
          <w:color w:val="2B1F1F"/>
        </w:rPr>
        <w:tab/>
      </w:r>
    </w:p>
    <w:p w:rsidR="003539AD" w:rsidRDefault="00E17303">
      <w:pPr>
        <w:pStyle w:val="StandardWeb"/>
        <w:spacing w:before="0" w:after="0"/>
        <w:jc w:val="both"/>
        <w:rPr>
          <w:color w:val="2B1F1F"/>
        </w:rPr>
      </w:pPr>
      <w:r>
        <w:rPr>
          <w:color w:val="2B1F1F"/>
        </w:rPr>
        <w:t xml:space="preserve">Se </w:t>
      </w:r>
      <w:proofErr w:type="spellStart"/>
      <w:r>
        <w:rPr>
          <w:color w:val="2B1F1F"/>
        </w:rPr>
        <w:t>establecerá</w:t>
      </w:r>
      <w:proofErr w:type="spellEnd"/>
      <w:r>
        <w:rPr>
          <w:color w:val="2B1F1F"/>
        </w:rPr>
        <w:t xml:space="preserve"> un nuevo </w:t>
      </w:r>
      <w:proofErr w:type="spellStart"/>
      <w:r>
        <w:rPr>
          <w:color w:val="2B1F1F"/>
        </w:rPr>
        <w:t>diálogo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improvisado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el que la </w:t>
      </w:r>
      <w:proofErr w:type="spellStart"/>
      <w:r>
        <w:rPr>
          <w:color w:val="2B1F1F"/>
        </w:rPr>
        <w:t>actriz</w:t>
      </w:r>
      <w:proofErr w:type="spellEnd"/>
      <w:r>
        <w:rPr>
          <w:color w:val="2B1F1F"/>
        </w:rPr>
        <w:t xml:space="preserve"> que </w:t>
      </w:r>
      <w:proofErr w:type="spellStart"/>
      <w:r>
        <w:rPr>
          <w:color w:val="2B1F1F"/>
        </w:rPr>
        <w:t>interpreta</w:t>
      </w:r>
      <w:proofErr w:type="spellEnd"/>
      <w:r>
        <w:rPr>
          <w:color w:val="2B1F1F"/>
        </w:rPr>
        <w:t xml:space="preserve"> a Raquel </w:t>
      </w:r>
      <w:proofErr w:type="spellStart"/>
      <w:r>
        <w:rPr>
          <w:color w:val="2B1F1F"/>
        </w:rPr>
        <w:t>mostrará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una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evidente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actitud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prejuicio</w:t>
      </w:r>
      <w:proofErr w:type="spellEnd"/>
      <w:r>
        <w:rPr>
          <w:color w:val="2B1F1F"/>
        </w:rPr>
        <w:t xml:space="preserve"> y </w:t>
      </w:r>
      <w:proofErr w:type="spellStart"/>
      <w:r>
        <w:rPr>
          <w:color w:val="2B1F1F"/>
        </w:rPr>
        <w:t>seguirá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negándose</w:t>
      </w:r>
      <w:proofErr w:type="spellEnd"/>
      <w:r>
        <w:rPr>
          <w:color w:val="2B1F1F"/>
        </w:rPr>
        <w:t xml:space="preserve"> a </w:t>
      </w:r>
      <w:proofErr w:type="spellStart"/>
      <w:r>
        <w:rPr>
          <w:color w:val="2B1F1F"/>
        </w:rPr>
        <w:t>convivir</w:t>
      </w:r>
      <w:proofErr w:type="spellEnd"/>
      <w:r>
        <w:rPr>
          <w:color w:val="2B1F1F"/>
        </w:rPr>
        <w:t xml:space="preserve"> con el </w:t>
      </w:r>
      <w:proofErr w:type="spellStart"/>
      <w:r>
        <w:rPr>
          <w:color w:val="2B1F1F"/>
        </w:rPr>
        <w:t>chico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extranjero</w:t>
      </w:r>
      <w:proofErr w:type="spellEnd"/>
      <w:r>
        <w:rPr>
          <w:color w:val="2B1F1F"/>
        </w:rPr>
        <w:t xml:space="preserve">. </w:t>
      </w:r>
      <w:proofErr w:type="spellStart"/>
      <w:r>
        <w:rPr>
          <w:color w:val="2B1F1F"/>
        </w:rPr>
        <w:t>Llegado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este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punto</w:t>
      </w:r>
      <w:proofErr w:type="spellEnd"/>
      <w:r>
        <w:rPr>
          <w:color w:val="2B1F1F"/>
        </w:rPr>
        <w:t xml:space="preserve"> se </w:t>
      </w:r>
      <w:proofErr w:type="spellStart"/>
      <w:r>
        <w:rPr>
          <w:color w:val="2B1F1F"/>
        </w:rPr>
        <w:t>pregunta</w:t>
      </w:r>
      <w:proofErr w:type="spellEnd"/>
      <w:r>
        <w:rPr>
          <w:color w:val="2B1F1F"/>
        </w:rPr>
        <w:t xml:space="preserve"> al </w:t>
      </w:r>
      <w:proofErr w:type="spellStart"/>
      <w:r>
        <w:rPr>
          <w:color w:val="2B1F1F"/>
        </w:rPr>
        <w:t>público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si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consideran</w:t>
      </w:r>
      <w:proofErr w:type="spellEnd"/>
      <w:r>
        <w:rPr>
          <w:color w:val="2B1F1F"/>
        </w:rPr>
        <w:t xml:space="preserve"> que el </w:t>
      </w:r>
      <w:proofErr w:type="spellStart"/>
      <w:r>
        <w:rPr>
          <w:color w:val="2B1F1F"/>
        </w:rPr>
        <w:t>chico</w:t>
      </w:r>
      <w:proofErr w:type="spellEnd"/>
      <w:r>
        <w:rPr>
          <w:color w:val="2B1F1F"/>
        </w:rPr>
        <w:t xml:space="preserve">/a </w:t>
      </w:r>
      <w:proofErr w:type="spellStart"/>
      <w:r>
        <w:rPr>
          <w:color w:val="2B1F1F"/>
        </w:rPr>
        <w:t>está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convenciendo</w:t>
      </w:r>
      <w:proofErr w:type="spellEnd"/>
      <w:r>
        <w:rPr>
          <w:color w:val="2B1F1F"/>
        </w:rPr>
        <w:t xml:space="preserve"> a Raquel o, </w:t>
      </w:r>
      <w:proofErr w:type="spellStart"/>
      <w:r>
        <w:rPr>
          <w:color w:val="2B1F1F"/>
        </w:rPr>
        <w:t>si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por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contrario</w:t>
      </w:r>
      <w:proofErr w:type="spellEnd"/>
      <w:r>
        <w:rPr>
          <w:color w:val="2B1F1F"/>
        </w:rPr>
        <w:t xml:space="preserve">, se ha </w:t>
      </w:r>
      <w:proofErr w:type="spellStart"/>
      <w:r>
        <w:rPr>
          <w:color w:val="2B1F1F"/>
        </w:rPr>
        <w:t>quedado</w:t>
      </w:r>
      <w:proofErr w:type="spellEnd"/>
      <w:r>
        <w:rPr>
          <w:color w:val="2B1F1F"/>
        </w:rPr>
        <w:t xml:space="preserve"> sin </w:t>
      </w:r>
      <w:proofErr w:type="spellStart"/>
      <w:r>
        <w:rPr>
          <w:color w:val="2B1F1F"/>
        </w:rPr>
        <w:t>argumentos</w:t>
      </w:r>
      <w:proofErr w:type="spellEnd"/>
      <w:r>
        <w:rPr>
          <w:color w:val="2B1F1F"/>
        </w:rPr>
        <w:t xml:space="preserve">. El debate se </w:t>
      </w:r>
      <w:proofErr w:type="spellStart"/>
      <w:r>
        <w:rPr>
          <w:color w:val="2B1F1F"/>
        </w:rPr>
        <w:t>centrará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ahora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la </w:t>
      </w:r>
      <w:proofErr w:type="spellStart"/>
      <w:r>
        <w:rPr>
          <w:color w:val="2B1F1F"/>
        </w:rPr>
        <w:t>necesidad</w:t>
      </w:r>
      <w:proofErr w:type="spellEnd"/>
      <w:r>
        <w:rPr>
          <w:color w:val="2B1F1F"/>
        </w:rPr>
        <w:t xml:space="preserve"> de un </w:t>
      </w:r>
      <w:proofErr w:type="spellStart"/>
      <w:r>
        <w:rPr>
          <w:color w:val="2B1F1F"/>
        </w:rPr>
        <w:t>posicionamiento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racional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contra de </w:t>
      </w:r>
      <w:proofErr w:type="spellStart"/>
      <w:r>
        <w:rPr>
          <w:color w:val="2B1F1F"/>
        </w:rPr>
        <w:t>actitudes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excluyentes</w:t>
      </w:r>
      <w:proofErr w:type="spellEnd"/>
      <w:r>
        <w:rPr>
          <w:color w:val="2B1F1F"/>
        </w:rPr>
        <w:t>.</w:t>
      </w:r>
    </w:p>
    <w:p w:rsidR="003539AD" w:rsidRDefault="003539AD">
      <w:pPr>
        <w:pStyle w:val="StandardWeb"/>
        <w:spacing w:before="0" w:after="0"/>
        <w:jc w:val="both"/>
        <w:rPr>
          <w:color w:val="2B1F1F"/>
        </w:rPr>
      </w:pPr>
    </w:p>
    <w:p w:rsidR="003539AD" w:rsidRDefault="00E17303">
      <w:pPr>
        <w:pStyle w:val="StandardWeb"/>
        <w:spacing w:before="0" w:after="240"/>
        <w:jc w:val="both"/>
        <w:rPr>
          <w:color w:val="2B1F1F"/>
        </w:rPr>
      </w:pPr>
      <w:r>
        <w:rPr>
          <w:color w:val="2B1F1F"/>
        </w:rPr>
        <w:t xml:space="preserve">Se </w:t>
      </w:r>
      <w:proofErr w:type="spellStart"/>
      <w:r>
        <w:rPr>
          <w:color w:val="2B1F1F"/>
        </w:rPr>
        <w:t>invita</w:t>
      </w:r>
      <w:proofErr w:type="spellEnd"/>
      <w:r>
        <w:rPr>
          <w:color w:val="2B1F1F"/>
        </w:rPr>
        <w:t xml:space="preserve"> a </w:t>
      </w:r>
      <w:proofErr w:type="spellStart"/>
      <w:r>
        <w:rPr>
          <w:color w:val="2B1F1F"/>
        </w:rPr>
        <w:t>otro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asistente</w:t>
      </w:r>
      <w:proofErr w:type="spellEnd"/>
      <w:r>
        <w:rPr>
          <w:color w:val="2B1F1F"/>
        </w:rPr>
        <w:t xml:space="preserve"> a </w:t>
      </w:r>
      <w:proofErr w:type="spellStart"/>
      <w:r>
        <w:rPr>
          <w:color w:val="2B1F1F"/>
        </w:rPr>
        <w:t>subir</w:t>
      </w:r>
      <w:proofErr w:type="spellEnd"/>
      <w:r>
        <w:rPr>
          <w:color w:val="2B1F1F"/>
        </w:rPr>
        <w:t xml:space="preserve"> al </w:t>
      </w:r>
      <w:proofErr w:type="spellStart"/>
      <w:r>
        <w:rPr>
          <w:color w:val="2B1F1F"/>
        </w:rPr>
        <w:t>escenario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asumiendo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papel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excluido</w:t>
      </w:r>
      <w:proofErr w:type="spellEnd"/>
      <w:r>
        <w:rPr>
          <w:color w:val="2B1F1F"/>
        </w:rPr>
        <w:t xml:space="preserve"> o </w:t>
      </w:r>
      <w:proofErr w:type="spellStart"/>
      <w:r>
        <w:rPr>
          <w:color w:val="2B1F1F"/>
        </w:rPr>
        <w:t>rechazado</w:t>
      </w:r>
      <w:proofErr w:type="spellEnd"/>
      <w:r>
        <w:rPr>
          <w:color w:val="2B1F1F"/>
        </w:rPr>
        <w:t xml:space="preserve">. Se pone de </w:t>
      </w:r>
      <w:proofErr w:type="spellStart"/>
      <w:r>
        <w:rPr>
          <w:color w:val="2B1F1F"/>
        </w:rPr>
        <w:t>ejemplo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hipotético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caso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ser</w:t>
      </w:r>
      <w:proofErr w:type="spellEnd"/>
      <w:r>
        <w:rPr>
          <w:color w:val="2B1F1F"/>
        </w:rPr>
        <w:t xml:space="preserve"> un </w:t>
      </w:r>
      <w:proofErr w:type="spellStart"/>
      <w:r>
        <w:rPr>
          <w:color w:val="2B1F1F"/>
        </w:rPr>
        <w:t>estudiante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español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Estados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Unidos</w:t>
      </w:r>
      <w:proofErr w:type="spellEnd"/>
      <w:r>
        <w:rPr>
          <w:color w:val="2B1F1F"/>
        </w:rPr>
        <w:t xml:space="preserve"> y se </w:t>
      </w:r>
      <w:proofErr w:type="spellStart"/>
      <w:r>
        <w:rPr>
          <w:color w:val="2B1F1F"/>
        </w:rPr>
        <w:t>encuentra</w:t>
      </w:r>
      <w:proofErr w:type="spellEnd"/>
      <w:r>
        <w:rPr>
          <w:color w:val="2B1F1F"/>
        </w:rPr>
        <w:t xml:space="preserve"> con </w:t>
      </w:r>
      <w:proofErr w:type="spellStart"/>
      <w:r>
        <w:rPr>
          <w:color w:val="2B1F1F"/>
        </w:rPr>
        <w:t>una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situación</w:t>
      </w:r>
      <w:proofErr w:type="spellEnd"/>
      <w:r>
        <w:rPr>
          <w:color w:val="2B1F1F"/>
        </w:rPr>
        <w:t xml:space="preserve"> similar a la del </w:t>
      </w:r>
      <w:proofErr w:type="spellStart"/>
      <w:r>
        <w:rPr>
          <w:color w:val="2B1F1F"/>
        </w:rPr>
        <w:t>estudiante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marroquí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es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decir</w:t>
      </w:r>
      <w:proofErr w:type="spellEnd"/>
      <w:r>
        <w:rPr>
          <w:color w:val="2B1F1F"/>
        </w:rPr>
        <w:t xml:space="preserve">, no </w:t>
      </w:r>
      <w:proofErr w:type="spellStart"/>
      <w:r>
        <w:rPr>
          <w:color w:val="2B1F1F"/>
        </w:rPr>
        <w:t>es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aceptado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por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una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serie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prejuicios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uno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los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inquilinos</w:t>
      </w:r>
      <w:proofErr w:type="spellEnd"/>
      <w:r>
        <w:rPr>
          <w:color w:val="2B1F1F"/>
        </w:rPr>
        <w:t xml:space="preserve"> del </w:t>
      </w:r>
      <w:proofErr w:type="spellStart"/>
      <w:r>
        <w:rPr>
          <w:color w:val="2B1F1F"/>
        </w:rPr>
        <w:t>piso</w:t>
      </w:r>
      <w:proofErr w:type="spellEnd"/>
      <w:r>
        <w:rPr>
          <w:color w:val="2B1F1F"/>
        </w:rPr>
        <w:t xml:space="preserve">. Se </w:t>
      </w:r>
      <w:proofErr w:type="spellStart"/>
      <w:r>
        <w:rPr>
          <w:color w:val="2B1F1F"/>
        </w:rPr>
        <w:t>favorece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así</w:t>
      </w:r>
      <w:proofErr w:type="spellEnd"/>
      <w:r>
        <w:rPr>
          <w:color w:val="2B1F1F"/>
        </w:rPr>
        <w:t xml:space="preserve"> la </w:t>
      </w:r>
      <w:proofErr w:type="spellStart"/>
      <w:r>
        <w:rPr>
          <w:color w:val="2B1F1F"/>
        </w:rPr>
        <w:t>capacidad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empatizar</w:t>
      </w:r>
      <w:proofErr w:type="spellEnd"/>
      <w:r>
        <w:rPr>
          <w:color w:val="2B1F1F"/>
        </w:rPr>
        <w:t xml:space="preserve"> y </w:t>
      </w:r>
      <w:proofErr w:type="spellStart"/>
      <w:r>
        <w:rPr>
          <w:color w:val="2B1F1F"/>
        </w:rPr>
        <w:t>ponerse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lastRenderedPageBreak/>
        <w:t>en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papel</w:t>
      </w:r>
      <w:proofErr w:type="spellEnd"/>
      <w:r>
        <w:rPr>
          <w:color w:val="2B1F1F"/>
        </w:rPr>
        <w:t xml:space="preserve"> del </w:t>
      </w:r>
      <w:proofErr w:type="spellStart"/>
      <w:r>
        <w:rPr>
          <w:color w:val="2B1F1F"/>
        </w:rPr>
        <w:t>chico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guineano</w:t>
      </w:r>
      <w:proofErr w:type="spellEnd"/>
      <w:r>
        <w:rPr>
          <w:color w:val="2B1F1F"/>
        </w:rPr>
        <w:t xml:space="preserve">.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la </w:t>
      </w:r>
      <w:proofErr w:type="spellStart"/>
      <w:r>
        <w:rPr>
          <w:color w:val="2B1F1F"/>
        </w:rPr>
        <w:t>consiguiente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escena</w:t>
      </w:r>
      <w:proofErr w:type="spellEnd"/>
      <w:r>
        <w:rPr>
          <w:color w:val="2B1F1F"/>
        </w:rPr>
        <w:t xml:space="preserve">, Raquel </w:t>
      </w:r>
      <w:proofErr w:type="spellStart"/>
      <w:r>
        <w:rPr>
          <w:color w:val="2B1F1F"/>
        </w:rPr>
        <w:t>iría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modificando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progresivamente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su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posición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motivada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por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conocimiento</w:t>
      </w:r>
      <w:proofErr w:type="spellEnd"/>
      <w:r>
        <w:rPr>
          <w:color w:val="2B1F1F"/>
        </w:rPr>
        <w:t xml:space="preserve"> real del </w:t>
      </w:r>
      <w:proofErr w:type="spellStart"/>
      <w:r>
        <w:rPr>
          <w:color w:val="2B1F1F"/>
        </w:rPr>
        <w:t>extranjero</w:t>
      </w:r>
      <w:proofErr w:type="spellEnd"/>
      <w:r>
        <w:rPr>
          <w:color w:val="2B1F1F"/>
        </w:rPr>
        <w:t xml:space="preserve"> y </w:t>
      </w:r>
      <w:proofErr w:type="spellStart"/>
      <w:r>
        <w:rPr>
          <w:color w:val="2B1F1F"/>
        </w:rPr>
        <w:t>por</w:t>
      </w:r>
      <w:proofErr w:type="spellEnd"/>
      <w:r>
        <w:rPr>
          <w:color w:val="2B1F1F"/>
        </w:rPr>
        <w:t xml:space="preserve"> la </w:t>
      </w:r>
      <w:proofErr w:type="spellStart"/>
      <w:r>
        <w:rPr>
          <w:color w:val="2B1F1F"/>
        </w:rPr>
        <w:t>inclusión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diálogo</w:t>
      </w:r>
      <w:proofErr w:type="spellEnd"/>
      <w:r>
        <w:rPr>
          <w:color w:val="2B1F1F"/>
        </w:rPr>
        <w:t xml:space="preserve"> del </w:t>
      </w:r>
      <w:proofErr w:type="spellStart"/>
      <w:r>
        <w:rPr>
          <w:color w:val="2B1F1F"/>
        </w:rPr>
        <w:t>enriquecimiento</w:t>
      </w:r>
      <w:proofErr w:type="spellEnd"/>
      <w:r>
        <w:rPr>
          <w:color w:val="2B1F1F"/>
        </w:rPr>
        <w:t xml:space="preserve"> que para </w:t>
      </w:r>
      <w:proofErr w:type="spellStart"/>
      <w:r>
        <w:rPr>
          <w:color w:val="2B1F1F"/>
        </w:rPr>
        <w:t>ella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supone</w:t>
      </w:r>
      <w:proofErr w:type="spellEnd"/>
      <w:r>
        <w:rPr>
          <w:color w:val="2B1F1F"/>
        </w:rPr>
        <w:t xml:space="preserve"> la </w:t>
      </w:r>
      <w:proofErr w:type="spellStart"/>
      <w:r>
        <w:rPr>
          <w:color w:val="2B1F1F"/>
        </w:rPr>
        <w:t>convivencia</w:t>
      </w:r>
      <w:proofErr w:type="spellEnd"/>
      <w:r>
        <w:rPr>
          <w:color w:val="2B1F1F"/>
        </w:rPr>
        <w:t xml:space="preserve"> con </w:t>
      </w:r>
      <w:proofErr w:type="spellStart"/>
      <w:r>
        <w:rPr>
          <w:color w:val="2B1F1F"/>
        </w:rPr>
        <w:t>otro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ser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humano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otra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cultura</w:t>
      </w:r>
      <w:proofErr w:type="spellEnd"/>
      <w:r>
        <w:rPr>
          <w:color w:val="2B1F1F"/>
        </w:rPr>
        <w:t>.</w:t>
      </w:r>
    </w:p>
    <w:p w:rsidR="003539AD" w:rsidRDefault="003539AD">
      <w:pPr>
        <w:pStyle w:val="StandardWeb"/>
        <w:spacing w:before="0" w:after="0"/>
        <w:jc w:val="both"/>
        <w:rPr>
          <w:rFonts w:ascii="Quattrocento Sans" w:hAnsi="Quattrocento Sans" w:cs="Quattrocento Sans"/>
          <w:color w:val="2B1F1F"/>
          <w:sz w:val="18"/>
          <w:szCs w:val="18"/>
        </w:rPr>
      </w:pPr>
    </w:p>
    <w:p w:rsidR="003539AD" w:rsidRDefault="00E17303">
      <w:pPr>
        <w:pStyle w:val="StandardWeb"/>
        <w:tabs>
          <w:tab w:val="left" w:pos="4020"/>
        </w:tabs>
        <w:spacing w:before="0" w:after="0"/>
        <w:rPr>
          <w:rFonts w:ascii="Quattrocento Sans" w:hAnsi="Quattrocento Sans" w:cs="Quattrocento Sans"/>
          <w:color w:val="2B1F1F"/>
          <w:sz w:val="18"/>
          <w:szCs w:val="18"/>
        </w:rPr>
      </w:pPr>
      <w:r>
        <w:rPr>
          <w:rFonts w:ascii="Quattrocento Sans" w:hAnsi="Quattrocento Sans" w:cs="Quattrocento Sans"/>
          <w:color w:val="2B1F1F"/>
          <w:sz w:val="18"/>
          <w:szCs w:val="18"/>
        </w:rPr>
        <w:tab/>
      </w:r>
    </w:p>
    <w:p w:rsidR="003539AD" w:rsidRDefault="003539AD">
      <w:pPr>
        <w:pStyle w:val="StandardWeb"/>
        <w:spacing w:before="0" w:after="0"/>
        <w:rPr>
          <w:rFonts w:ascii="Quattrocento Sans" w:hAnsi="Quattrocento Sans" w:cs="Quattrocento Sans"/>
          <w:color w:val="2B1F1F"/>
          <w:sz w:val="18"/>
          <w:szCs w:val="18"/>
        </w:rPr>
      </w:pPr>
    </w:p>
    <w:p w:rsidR="003539AD" w:rsidRDefault="00E17303">
      <w:pPr>
        <w:pStyle w:val="StandardWeb"/>
        <w:spacing w:before="0" w:after="0"/>
      </w:pPr>
      <w:r>
        <w:rPr>
          <w:rStyle w:val="StrongEmphasis"/>
          <w:color w:val="2B1F1F"/>
        </w:rPr>
        <w:t>UNIDAD DIDÁCTICA  2: PREGUNTAS QUE SE PUEDEN REALIZAR</w:t>
      </w:r>
    </w:p>
    <w:p w:rsidR="003539AD" w:rsidRDefault="003539AD">
      <w:pPr>
        <w:pStyle w:val="StandardWeb"/>
        <w:spacing w:before="0" w:after="0"/>
      </w:pPr>
    </w:p>
    <w:p w:rsidR="003539AD" w:rsidRDefault="00E17303">
      <w:pPr>
        <w:pStyle w:val="StandardWeb"/>
        <w:spacing w:before="0" w:after="240"/>
        <w:rPr>
          <w:color w:val="2B1F1F"/>
        </w:rPr>
      </w:pPr>
      <w:r>
        <w:rPr>
          <w:color w:val="2B1F1F"/>
        </w:rPr>
        <w:t>– ¿</w:t>
      </w:r>
      <w:proofErr w:type="spellStart"/>
      <w:r>
        <w:rPr>
          <w:color w:val="2B1F1F"/>
        </w:rPr>
        <w:t>Cómo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es</w:t>
      </w:r>
      <w:proofErr w:type="spellEnd"/>
      <w:r>
        <w:rPr>
          <w:color w:val="2B1F1F"/>
        </w:rPr>
        <w:t xml:space="preserve"> la </w:t>
      </w:r>
      <w:proofErr w:type="spellStart"/>
      <w:r>
        <w:rPr>
          <w:color w:val="2B1F1F"/>
        </w:rPr>
        <w:t>sociedad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la que </w:t>
      </w:r>
      <w:proofErr w:type="spellStart"/>
      <w:r>
        <w:rPr>
          <w:color w:val="2B1F1F"/>
        </w:rPr>
        <w:t>vivimos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homogénea</w:t>
      </w:r>
      <w:proofErr w:type="spellEnd"/>
      <w:r>
        <w:rPr>
          <w:color w:val="2B1F1F"/>
        </w:rPr>
        <w:t xml:space="preserve"> o </w:t>
      </w:r>
      <w:proofErr w:type="spellStart"/>
      <w:r>
        <w:rPr>
          <w:color w:val="2B1F1F"/>
        </w:rPr>
        <w:t>heterogénea</w:t>
      </w:r>
      <w:proofErr w:type="spellEnd"/>
      <w:r>
        <w:rPr>
          <w:color w:val="2B1F1F"/>
        </w:rPr>
        <w:t>?</w:t>
      </w:r>
    </w:p>
    <w:p w:rsidR="003539AD" w:rsidRDefault="00E17303">
      <w:pPr>
        <w:pStyle w:val="StandardWeb"/>
        <w:spacing w:before="0" w:after="240"/>
      </w:pPr>
      <w:r>
        <w:rPr>
          <w:color w:val="2B1F1F"/>
        </w:rPr>
        <w:t>– ¿</w:t>
      </w:r>
      <w:proofErr w:type="spellStart"/>
      <w:r>
        <w:rPr>
          <w:color w:val="2B1F1F"/>
        </w:rPr>
        <w:t>Qué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significa</w:t>
      </w:r>
      <w:proofErr w:type="spellEnd"/>
      <w:r>
        <w:rPr>
          <w:color w:val="2B1F1F"/>
        </w:rPr>
        <w:t xml:space="preserve"> </w:t>
      </w:r>
      <w:proofErr w:type="spellStart"/>
      <w:r>
        <w:rPr>
          <w:i/>
          <w:color w:val="2B1F1F"/>
        </w:rPr>
        <w:t>interculturalidad</w:t>
      </w:r>
      <w:proofErr w:type="spellEnd"/>
      <w:r>
        <w:rPr>
          <w:color w:val="2B1F1F"/>
        </w:rPr>
        <w:t xml:space="preserve">? ¿Y </w:t>
      </w:r>
      <w:proofErr w:type="spellStart"/>
      <w:r>
        <w:rPr>
          <w:i/>
          <w:color w:val="2B1F1F"/>
        </w:rPr>
        <w:t>multiculturalidad</w:t>
      </w:r>
      <w:proofErr w:type="spellEnd"/>
      <w:r>
        <w:rPr>
          <w:color w:val="2B1F1F"/>
        </w:rPr>
        <w:t>?</w:t>
      </w:r>
    </w:p>
    <w:p w:rsidR="003539AD" w:rsidRDefault="00E17303">
      <w:pPr>
        <w:pStyle w:val="StandardWeb"/>
        <w:spacing w:before="0" w:after="240"/>
        <w:rPr>
          <w:color w:val="2B1F1F"/>
        </w:rPr>
      </w:pPr>
      <w:r>
        <w:rPr>
          <w:color w:val="2B1F1F"/>
        </w:rPr>
        <w:t>– ¿</w:t>
      </w:r>
      <w:proofErr w:type="spellStart"/>
      <w:r>
        <w:rPr>
          <w:color w:val="2B1F1F"/>
        </w:rPr>
        <w:t>Cómo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os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imagináis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futuro</w:t>
      </w:r>
      <w:proofErr w:type="spellEnd"/>
      <w:r>
        <w:rPr>
          <w:color w:val="2B1F1F"/>
        </w:rPr>
        <w:t>?</w:t>
      </w:r>
    </w:p>
    <w:p w:rsidR="003539AD" w:rsidRDefault="00E17303">
      <w:pPr>
        <w:pStyle w:val="StandardWeb"/>
        <w:spacing w:before="0" w:after="240"/>
        <w:rPr>
          <w:color w:val="2B1F1F"/>
        </w:rPr>
      </w:pPr>
      <w:r>
        <w:rPr>
          <w:color w:val="2B1F1F"/>
        </w:rPr>
        <w:t>– ¿</w:t>
      </w:r>
      <w:proofErr w:type="spellStart"/>
      <w:r>
        <w:rPr>
          <w:color w:val="2B1F1F"/>
        </w:rPr>
        <w:t>Qué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soluciones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podemos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aportar</w:t>
      </w:r>
      <w:proofErr w:type="spellEnd"/>
      <w:r>
        <w:rPr>
          <w:color w:val="2B1F1F"/>
        </w:rPr>
        <w:t xml:space="preserve"> para </w:t>
      </w:r>
      <w:proofErr w:type="spellStart"/>
      <w:r>
        <w:rPr>
          <w:color w:val="2B1F1F"/>
        </w:rPr>
        <w:t>prevenir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conflictos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culturales</w:t>
      </w:r>
      <w:proofErr w:type="spellEnd"/>
      <w:r>
        <w:rPr>
          <w:color w:val="2B1F1F"/>
        </w:rPr>
        <w:t>?</w:t>
      </w:r>
    </w:p>
    <w:p w:rsidR="003539AD" w:rsidRDefault="003539AD">
      <w:pPr>
        <w:pStyle w:val="StandardWeb"/>
        <w:spacing w:before="0" w:after="240"/>
        <w:rPr>
          <w:rFonts w:ascii="Quattrocento Sans" w:hAnsi="Quattrocento Sans" w:cs="Quattrocento Sans"/>
          <w:color w:val="2B1F1F"/>
          <w:sz w:val="18"/>
          <w:szCs w:val="18"/>
        </w:rPr>
      </w:pPr>
    </w:p>
    <w:p w:rsidR="003539AD" w:rsidRDefault="003539AD">
      <w:pPr>
        <w:pStyle w:val="StandardWeb"/>
        <w:spacing w:before="0" w:after="240"/>
        <w:rPr>
          <w:rFonts w:ascii="Quattrocento Sans" w:hAnsi="Quattrocento Sans" w:cs="Quattrocento Sans"/>
          <w:color w:val="2B1F1F"/>
          <w:sz w:val="18"/>
          <w:szCs w:val="18"/>
        </w:rPr>
      </w:pPr>
    </w:p>
    <w:p w:rsidR="003539AD" w:rsidRDefault="00E17303">
      <w:pPr>
        <w:pStyle w:val="StandardWeb"/>
        <w:spacing w:before="0" w:after="0"/>
        <w:jc w:val="both"/>
      </w:pPr>
      <w:r>
        <w:rPr>
          <w:rStyle w:val="StrongEmphasis"/>
          <w:color w:val="2B1F1F"/>
        </w:rPr>
        <w:t xml:space="preserve">UNIDAD DIDÁCTICA  3: </w:t>
      </w:r>
      <w:r>
        <w:rPr>
          <w:color w:val="2B1F1F"/>
        </w:rPr>
        <w:t xml:space="preserve"> </w:t>
      </w:r>
      <w:r>
        <w:rPr>
          <w:rStyle w:val="StrongEmphasis"/>
          <w:color w:val="2B1F1F"/>
        </w:rPr>
        <w:t xml:space="preserve"> CONCLUSIONES QUE SE PUEDEN EXTRAER</w:t>
      </w:r>
    </w:p>
    <w:p w:rsidR="003539AD" w:rsidRDefault="003539AD">
      <w:pPr>
        <w:pStyle w:val="StandardWeb"/>
        <w:spacing w:before="0" w:after="0"/>
        <w:jc w:val="both"/>
      </w:pPr>
    </w:p>
    <w:p w:rsidR="003539AD" w:rsidRDefault="00E17303">
      <w:pPr>
        <w:pStyle w:val="StandardWeb"/>
        <w:spacing w:before="0" w:after="240"/>
        <w:jc w:val="both"/>
      </w:pPr>
      <w:proofErr w:type="spellStart"/>
      <w:r>
        <w:rPr>
          <w:i/>
          <w:color w:val="2B1F1F"/>
        </w:rPr>
        <w:t>Solidaridad</w:t>
      </w:r>
      <w:proofErr w:type="spellEnd"/>
      <w:r>
        <w:rPr>
          <w:color w:val="2B1F1F"/>
        </w:rPr>
        <w:t xml:space="preserve"> no </w:t>
      </w:r>
      <w:proofErr w:type="spellStart"/>
      <w:r>
        <w:rPr>
          <w:color w:val="2B1F1F"/>
        </w:rPr>
        <w:t>es</w:t>
      </w:r>
      <w:proofErr w:type="spellEnd"/>
      <w:r>
        <w:rPr>
          <w:color w:val="2B1F1F"/>
        </w:rPr>
        <w:t xml:space="preserve"> un </w:t>
      </w:r>
      <w:proofErr w:type="spellStart"/>
      <w:r>
        <w:rPr>
          <w:color w:val="2B1F1F"/>
        </w:rPr>
        <w:t>término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abstracto</w:t>
      </w:r>
      <w:proofErr w:type="spellEnd"/>
      <w:r>
        <w:rPr>
          <w:color w:val="2B1F1F"/>
        </w:rPr>
        <w:t xml:space="preserve"> o </w:t>
      </w:r>
      <w:proofErr w:type="spellStart"/>
      <w:r>
        <w:rPr>
          <w:color w:val="2B1F1F"/>
        </w:rPr>
        <w:t>lejano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sino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una</w:t>
      </w:r>
      <w:proofErr w:type="spellEnd"/>
      <w:r>
        <w:rPr>
          <w:color w:val="2B1F1F"/>
        </w:rPr>
        <w:t xml:space="preserve"> forma </w:t>
      </w:r>
      <w:proofErr w:type="spellStart"/>
      <w:r>
        <w:rPr>
          <w:color w:val="2B1F1F"/>
        </w:rPr>
        <w:t>acertada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actuar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situaciones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concretas</w:t>
      </w:r>
      <w:proofErr w:type="spellEnd"/>
      <w:r>
        <w:rPr>
          <w:color w:val="2B1F1F"/>
        </w:rPr>
        <w:t xml:space="preserve"> que </w:t>
      </w:r>
      <w:proofErr w:type="spellStart"/>
      <w:r>
        <w:rPr>
          <w:color w:val="2B1F1F"/>
        </w:rPr>
        <w:t>suceden</w:t>
      </w:r>
      <w:proofErr w:type="spellEnd"/>
      <w:r>
        <w:rPr>
          <w:color w:val="2B1F1F"/>
        </w:rPr>
        <w:t xml:space="preserve"> a </w:t>
      </w:r>
      <w:proofErr w:type="spellStart"/>
      <w:r>
        <w:rPr>
          <w:color w:val="2B1F1F"/>
        </w:rPr>
        <w:t>diario</w:t>
      </w:r>
      <w:proofErr w:type="spellEnd"/>
      <w:r>
        <w:rPr>
          <w:color w:val="2B1F1F"/>
        </w:rPr>
        <w:t xml:space="preserve">. </w:t>
      </w:r>
      <w:proofErr w:type="spellStart"/>
      <w:r>
        <w:rPr>
          <w:color w:val="2B1F1F"/>
        </w:rPr>
        <w:t>Es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necesario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tener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conocimiento</w:t>
      </w:r>
      <w:proofErr w:type="spellEnd"/>
      <w:r>
        <w:rPr>
          <w:color w:val="2B1F1F"/>
        </w:rPr>
        <w:t xml:space="preserve"> real de </w:t>
      </w:r>
      <w:proofErr w:type="spellStart"/>
      <w:r>
        <w:rPr>
          <w:color w:val="2B1F1F"/>
        </w:rPr>
        <w:t>una</w:t>
      </w:r>
      <w:proofErr w:type="spellEnd"/>
      <w:r>
        <w:rPr>
          <w:color w:val="2B1F1F"/>
        </w:rPr>
        <w:t xml:space="preserve"> persona antes de </w:t>
      </w:r>
      <w:proofErr w:type="spellStart"/>
      <w:r>
        <w:rPr>
          <w:color w:val="2B1F1F"/>
        </w:rPr>
        <w:t>opinar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sobre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ella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pues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prejuicio</w:t>
      </w:r>
      <w:proofErr w:type="spellEnd"/>
      <w:r>
        <w:rPr>
          <w:color w:val="2B1F1F"/>
        </w:rPr>
        <w:t xml:space="preserve"> y el </w:t>
      </w:r>
      <w:proofErr w:type="spellStart"/>
      <w:r>
        <w:rPr>
          <w:color w:val="2B1F1F"/>
        </w:rPr>
        <w:t>estereotipo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dificultan</w:t>
      </w:r>
      <w:proofErr w:type="spellEnd"/>
      <w:r>
        <w:rPr>
          <w:color w:val="2B1F1F"/>
        </w:rPr>
        <w:t xml:space="preserve"> la </w:t>
      </w:r>
      <w:proofErr w:type="spellStart"/>
      <w:r>
        <w:rPr>
          <w:color w:val="2B1F1F"/>
        </w:rPr>
        <w:t>correcta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comunicación</w:t>
      </w:r>
      <w:proofErr w:type="spellEnd"/>
      <w:r>
        <w:rPr>
          <w:color w:val="2B1F1F"/>
        </w:rPr>
        <w:t xml:space="preserve"> entre </w:t>
      </w:r>
      <w:proofErr w:type="spellStart"/>
      <w:r>
        <w:rPr>
          <w:color w:val="2B1F1F"/>
        </w:rPr>
        <w:t>los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individuos</w:t>
      </w:r>
      <w:proofErr w:type="spellEnd"/>
      <w:r>
        <w:rPr>
          <w:color w:val="2B1F1F"/>
        </w:rPr>
        <w:t xml:space="preserve">. </w:t>
      </w:r>
      <w:proofErr w:type="spellStart"/>
      <w:r>
        <w:rPr>
          <w:color w:val="2B1F1F"/>
        </w:rPr>
        <w:t>Mostrar</w:t>
      </w:r>
      <w:proofErr w:type="spellEnd"/>
      <w:r>
        <w:rPr>
          <w:color w:val="2B1F1F"/>
        </w:rPr>
        <w:t xml:space="preserve"> las </w:t>
      </w:r>
      <w:proofErr w:type="spellStart"/>
      <w:r>
        <w:rPr>
          <w:color w:val="2B1F1F"/>
        </w:rPr>
        <w:t>ventajas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vivir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una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sociedad</w:t>
      </w:r>
      <w:proofErr w:type="spellEnd"/>
      <w:r>
        <w:rPr>
          <w:color w:val="2B1F1F"/>
        </w:rPr>
        <w:t xml:space="preserve"> intercultural, </w:t>
      </w:r>
      <w:proofErr w:type="spellStart"/>
      <w:r>
        <w:rPr>
          <w:color w:val="2B1F1F"/>
        </w:rPr>
        <w:t>pues</w:t>
      </w:r>
      <w:proofErr w:type="spellEnd"/>
      <w:r>
        <w:rPr>
          <w:color w:val="2B1F1F"/>
        </w:rPr>
        <w:t xml:space="preserve"> multicultural </w:t>
      </w:r>
      <w:proofErr w:type="spellStart"/>
      <w:r>
        <w:rPr>
          <w:color w:val="2B1F1F"/>
        </w:rPr>
        <w:t>ya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es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la que se </w:t>
      </w:r>
      <w:proofErr w:type="spellStart"/>
      <w:r>
        <w:rPr>
          <w:color w:val="2B1F1F"/>
        </w:rPr>
        <w:t>produzca</w:t>
      </w:r>
      <w:proofErr w:type="spellEnd"/>
      <w:r>
        <w:rPr>
          <w:color w:val="2B1F1F"/>
        </w:rPr>
        <w:t xml:space="preserve"> un </w:t>
      </w:r>
      <w:proofErr w:type="spellStart"/>
      <w:r>
        <w:rPr>
          <w:color w:val="2B1F1F"/>
        </w:rPr>
        <w:t>enriquecimiento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constante</w:t>
      </w:r>
      <w:proofErr w:type="spellEnd"/>
      <w:r>
        <w:rPr>
          <w:color w:val="2B1F1F"/>
        </w:rPr>
        <w:t xml:space="preserve"> y </w:t>
      </w:r>
      <w:proofErr w:type="spellStart"/>
      <w:r>
        <w:rPr>
          <w:color w:val="2B1F1F"/>
        </w:rPr>
        <w:t>recíproco</w:t>
      </w:r>
      <w:proofErr w:type="spellEnd"/>
      <w:r>
        <w:rPr>
          <w:color w:val="2B1F1F"/>
        </w:rPr>
        <w:t xml:space="preserve"> entre </w:t>
      </w:r>
      <w:proofErr w:type="spellStart"/>
      <w:r>
        <w:rPr>
          <w:color w:val="2B1F1F"/>
        </w:rPr>
        <w:t>individuos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diferentes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culturas</w:t>
      </w:r>
      <w:proofErr w:type="spellEnd"/>
      <w:r>
        <w:rPr>
          <w:color w:val="2B1F1F"/>
        </w:rPr>
        <w:t xml:space="preserve"> y/o </w:t>
      </w:r>
      <w:proofErr w:type="spellStart"/>
      <w:r>
        <w:rPr>
          <w:color w:val="2B1F1F"/>
        </w:rPr>
        <w:t>estilos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vida</w:t>
      </w:r>
      <w:proofErr w:type="spellEnd"/>
      <w:r>
        <w:rPr>
          <w:color w:val="2B1F1F"/>
        </w:rPr>
        <w:t>.</w:t>
      </w:r>
    </w:p>
    <w:p w:rsidR="003539AD" w:rsidRDefault="003539AD">
      <w:pPr>
        <w:pStyle w:val="StandardWeb"/>
        <w:spacing w:before="0" w:after="240"/>
        <w:rPr>
          <w:rFonts w:ascii="Quattrocento Sans" w:hAnsi="Quattrocento Sans" w:cs="Quattrocento Sans"/>
          <w:color w:val="2B1F1F"/>
          <w:sz w:val="18"/>
          <w:szCs w:val="18"/>
        </w:rPr>
      </w:pPr>
    </w:p>
    <w:p w:rsidR="003539AD" w:rsidRDefault="00E17303">
      <w:pPr>
        <w:pStyle w:val="StandardWeb"/>
        <w:spacing w:before="0" w:after="240"/>
      </w:pPr>
      <w:r>
        <w:rPr>
          <w:color w:val="2B1F1F"/>
        </w:rPr>
        <w:t xml:space="preserve"> </w:t>
      </w:r>
      <w:r>
        <w:rPr>
          <w:rStyle w:val="StrongEmphasis"/>
          <w:color w:val="2B1F1F"/>
        </w:rPr>
        <w:t>UNIDAD DIDÁCTICA  4</w:t>
      </w:r>
      <w:r>
        <w:rPr>
          <w:rStyle w:val="StrongEmphasis"/>
          <w:b w:val="0"/>
          <w:color w:val="2B1F1F"/>
        </w:rPr>
        <w:t xml:space="preserve">: </w:t>
      </w:r>
      <w:r>
        <w:rPr>
          <w:b/>
          <w:color w:val="2B1F1F"/>
        </w:rPr>
        <w:t>VARIANTES DE LA DINÁMICA y COMPLEMENTACIÓN</w:t>
      </w:r>
    </w:p>
    <w:p w:rsidR="003539AD" w:rsidRDefault="00E17303">
      <w:pPr>
        <w:pStyle w:val="StandardWeb"/>
        <w:spacing w:before="0" w:after="240"/>
        <w:rPr>
          <w:color w:val="2B1F1F"/>
        </w:rPr>
      </w:pPr>
      <w:r>
        <w:rPr>
          <w:color w:val="2B1F1F"/>
        </w:rPr>
        <w:t xml:space="preserve">– La persona que </w:t>
      </w:r>
      <w:proofErr w:type="spellStart"/>
      <w:r>
        <w:rPr>
          <w:color w:val="2B1F1F"/>
        </w:rPr>
        <w:t>busca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piso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puede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ser</w:t>
      </w:r>
      <w:proofErr w:type="spellEnd"/>
      <w:r>
        <w:rPr>
          <w:color w:val="2B1F1F"/>
        </w:rPr>
        <w:t xml:space="preserve"> de </w:t>
      </w:r>
      <w:proofErr w:type="spellStart"/>
      <w:r>
        <w:rPr>
          <w:color w:val="2B1F1F"/>
        </w:rPr>
        <w:t>otra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etnia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cultura</w:t>
      </w:r>
      <w:proofErr w:type="spellEnd"/>
      <w:r>
        <w:rPr>
          <w:color w:val="2B1F1F"/>
        </w:rPr>
        <w:t xml:space="preserve">, </w:t>
      </w:r>
      <w:proofErr w:type="spellStart"/>
      <w:r>
        <w:rPr>
          <w:color w:val="2B1F1F"/>
        </w:rPr>
        <w:t>tendencia</w:t>
      </w:r>
      <w:proofErr w:type="spellEnd"/>
      <w:r>
        <w:rPr>
          <w:color w:val="2B1F1F"/>
        </w:rPr>
        <w:t xml:space="preserve"> sexual, o </w:t>
      </w:r>
      <w:proofErr w:type="spellStart"/>
      <w:r>
        <w:rPr>
          <w:color w:val="2B1F1F"/>
        </w:rPr>
        <w:t>tener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algún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tipo</w:t>
      </w:r>
      <w:proofErr w:type="spellEnd"/>
      <w:r>
        <w:rPr>
          <w:color w:val="2B1F1F"/>
        </w:rPr>
        <w:t xml:space="preserve"> de  </w:t>
      </w:r>
    </w:p>
    <w:p w:rsidR="003539AD" w:rsidRDefault="00E17303">
      <w:pPr>
        <w:pStyle w:val="StandardWeb"/>
        <w:spacing w:before="0" w:after="240"/>
        <w:rPr>
          <w:color w:val="2B1F1F"/>
        </w:rPr>
      </w:pPr>
      <w:r>
        <w:rPr>
          <w:color w:val="2B1F1F"/>
        </w:rPr>
        <w:t xml:space="preserve">   </w:t>
      </w:r>
      <w:proofErr w:type="spellStart"/>
      <w:r>
        <w:rPr>
          <w:color w:val="2B1F1F"/>
        </w:rPr>
        <w:t>minusvalía</w:t>
      </w:r>
      <w:proofErr w:type="spellEnd"/>
      <w:r>
        <w:rPr>
          <w:color w:val="2B1F1F"/>
        </w:rPr>
        <w:t xml:space="preserve"> o </w:t>
      </w:r>
      <w:proofErr w:type="spellStart"/>
      <w:r>
        <w:rPr>
          <w:color w:val="2B1F1F"/>
        </w:rPr>
        <w:t>ser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portadora</w:t>
      </w:r>
      <w:proofErr w:type="spellEnd"/>
      <w:r>
        <w:rPr>
          <w:color w:val="2B1F1F"/>
        </w:rPr>
        <w:t xml:space="preserve"> del V.I.H., </w:t>
      </w:r>
      <w:proofErr w:type="gramStart"/>
      <w:r>
        <w:rPr>
          <w:color w:val="2B1F1F"/>
        </w:rPr>
        <w:t>etc..</w:t>
      </w:r>
      <w:proofErr w:type="gramEnd"/>
    </w:p>
    <w:p w:rsidR="003539AD" w:rsidRDefault="00E17303">
      <w:pPr>
        <w:pStyle w:val="StandardWeb"/>
        <w:spacing w:after="240"/>
      </w:pPr>
      <w:r>
        <w:rPr>
          <w:color w:val="2B1F1F"/>
        </w:rPr>
        <w:t xml:space="preserve">– </w:t>
      </w:r>
      <w:proofErr w:type="spellStart"/>
      <w:r>
        <w:rPr>
          <w:color w:val="2B1F1F"/>
        </w:rPr>
        <w:t>Hacer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una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dramatización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sobre</w:t>
      </w:r>
      <w:proofErr w:type="spellEnd"/>
      <w:r>
        <w:rPr>
          <w:color w:val="2B1F1F"/>
        </w:rPr>
        <w:t xml:space="preserve"> el </w:t>
      </w:r>
      <w:proofErr w:type="spellStart"/>
      <w:r>
        <w:rPr>
          <w:color w:val="2B1F1F"/>
        </w:rPr>
        <w:t>texto</w:t>
      </w:r>
      <w:proofErr w:type="spellEnd"/>
      <w:r>
        <w:rPr>
          <w:color w:val="2B1F1F"/>
        </w:rPr>
        <w:t>: “</w:t>
      </w:r>
      <w:proofErr w:type="spellStart"/>
      <w:r w:rsidR="002659B2">
        <w:fldChar w:fldCharType="begin"/>
      </w:r>
      <w:r w:rsidR="002659B2">
        <w:instrText xml:space="preserve"> HYPERLINK "https://elpais.com/diario/1999/09/02/opinion/936223204_850215.html" </w:instrText>
      </w:r>
      <w:r w:rsidR="002659B2">
        <w:fldChar w:fldCharType="separate"/>
      </w:r>
      <w:r>
        <w:rPr>
          <w:rStyle w:val="Internetlink"/>
          <w:b/>
          <w:bCs/>
        </w:rPr>
        <w:t>Españolas</w:t>
      </w:r>
      <w:proofErr w:type="spellEnd"/>
      <w:r>
        <w:rPr>
          <w:rStyle w:val="Internetlink"/>
          <w:b/>
          <w:bCs/>
        </w:rPr>
        <w:t xml:space="preserve"> </w:t>
      </w:r>
      <w:proofErr w:type="spellStart"/>
      <w:r>
        <w:rPr>
          <w:rStyle w:val="Internetlink"/>
          <w:b/>
          <w:bCs/>
        </w:rPr>
        <w:t>en</w:t>
      </w:r>
      <w:proofErr w:type="spellEnd"/>
      <w:r>
        <w:rPr>
          <w:rStyle w:val="Internetlink"/>
          <w:b/>
          <w:bCs/>
        </w:rPr>
        <w:t xml:space="preserve"> </w:t>
      </w:r>
      <w:proofErr w:type="spellStart"/>
      <w:r>
        <w:rPr>
          <w:rStyle w:val="Internetlink"/>
          <w:b/>
          <w:bCs/>
        </w:rPr>
        <w:t>París</w:t>
      </w:r>
      <w:proofErr w:type="spellEnd"/>
      <w:r>
        <w:rPr>
          <w:rStyle w:val="Internetlink"/>
          <w:b/>
          <w:bCs/>
        </w:rPr>
        <w:t xml:space="preserve">, </w:t>
      </w:r>
      <w:proofErr w:type="spellStart"/>
      <w:r>
        <w:rPr>
          <w:rStyle w:val="Internetlink"/>
          <w:b/>
          <w:bCs/>
        </w:rPr>
        <w:t>moritas</w:t>
      </w:r>
      <w:proofErr w:type="spellEnd"/>
      <w:r>
        <w:rPr>
          <w:rStyle w:val="Internetlink"/>
          <w:b/>
          <w:bCs/>
        </w:rPr>
        <w:t xml:space="preserve"> </w:t>
      </w:r>
      <w:proofErr w:type="spellStart"/>
      <w:r>
        <w:rPr>
          <w:rStyle w:val="Internetlink"/>
          <w:b/>
          <w:bCs/>
        </w:rPr>
        <w:t>en</w:t>
      </w:r>
      <w:proofErr w:type="spellEnd"/>
      <w:r>
        <w:rPr>
          <w:rStyle w:val="Internetlink"/>
          <w:b/>
          <w:bCs/>
        </w:rPr>
        <w:t xml:space="preserve"> Madrid</w:t>
      </w:r>
      <w:r w:rsidR="002659B2">
        <w:rPr>
          <w:rStyle w:val="Internetlink"/>
          <w:b/>
          <w:bCs/>
        </w:rPr>
        <w:fldChar w:fldCharType="end"/>
      </w:r>
      <w:r>
        <w:rPr>
          <w:b/>
          <w:bCs/>
          <w:color w:val="2B1F1F"/>
        </w:rPr>
        <w:t xml:space="preserve"> </w:t>
      </w:r>
      <w:r>
        <w:rPr>
          <w:color w:val="2B1F1F"/>
        </w:rPr>
        <w:t>” de Juan</w:t>
      </w:r>
    </w:p>
    <w:p w:rsidR="003539AD" w:rsidRDefault="00E17303">
      <w:pPr>
        <w:pStyle w:val="StandardWeb"/>
        <w:spacing w:after="240"/>
        <w:rPr>
          <w:color w:val="2B1F1F"/>
        </w:rPr>
      </w:pPr>
      <w:proofErr w:type="spellStart"/>
      <w:proofErr w:type="gramStart"/>
      <w:r>
        <w:rPr>
          <w:color w:val="2B1F1F"/>
        </w:rPr>
        <w:lastRenderedPageBreak/>
        <w:t>Goytisolo</w:t>
      </w:r>
      <w:proofErr w:type="spellEnd"/>
      <w:r>
        <w:rPr>
          <w:color w:val="2B1F1F"/>
        </w:rPr>
        <w:t xml:space="preserve">  (</w:t>
      </w:r>
      <w:proofErr w:type="spellStart"/>
      <w:proofErr w:type="gramEnd"/>
      <w:r>
        <w:rPr>
          <w:color w:val="2B1F1F"/>
        </w:rPr>
        <w:t>texto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completo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anexo</w:t>
      </w:r>
      <w:proofErr w:type="spellEnd"/>
      <w:r>
        <w:rPr>
          <w:color w:val="2B1F1F"/>
        </w:rPr>
        <w:t xml:space="preserve"> )</w:t>
      </w:r>
    </w:p>
    <w:p w:rsidR="003539AD" w:rsidRDefault="00E17303">
      <w:pPr>
        <w:pStyle w:val="StandardWeb"/>
        <w:spacing w:before="0" w:after="240"/>
        <w:rPr>
          <w:color w:val="2B1F1F"/>
        </w:rPr>
      </w:pPr>
      <w:r>
        <w:rPr>
          <w:color w:val="2B1F1F"/>
        </w:rPr>
        <w:t xml:space="preserve">– Ver la </w:t>
      </w:r>
      <w:proofErr w:type="spellStart"/>
      <w:r>
        <w:rPr>
          <w:color w:val="2B1F1F"/>
        </w:rPr>
        <w:t>película</w:t>
      </w:r>
      <w:proofErr w:type="spellEnd"/>
      <w:r>
        <w:rPr>
          <w:color w:val="2B1F1F"/>
        </w:rPr>
        <w:t xml:space="preserve"> “</w:t>
      </w:r>
      <w:proofErr w:type="spellStart"/>
      <w:r>
        <w:rPr>
          <w:color w:val="2B1F1F"/>
        </w:rPr>
        <w:t>Adivina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quién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viene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esta</w:t>
      </w:r>
      <w:proofErr w:type="spellEnd"/>
      <w:r>
        <w:rPr>
          <w:color w:val="2B1F1F"/>
        </w:rPr>
        <w:t xml:space="preserve"> </w:t>
      </w:r>
      <w:proofErr w:type="spellStart"/>
      <w:r>
        <w:rPr>
          <w:color w:val="2B1F1F"/>
        </w:rPr>
        <w:t>noche</w:t>
      </w:r>
      <w:proofErr w:type="spellEnd"/>
      <w:r>
        <w:rPr>
          <w:color w:val="2B1F1F"/>
        </w:rPr>
        <w:t xml:space="preserve">” y </w:t>
      </w:r>
      <w:proofErr w:type="spellStart"/>
      <w:r>
        <w:rPr>
          <w:color w:val="2B1F1F"/>
        </w:rPr>
        <w:t>realizar</w:t>
      </w:r>
      <w:proofErr w:type="spellEnd"/>
      <w:r>
        <w:rPr>
          <w:color w:val="2B1F1F"/>
        </w:rPr>
        <w:t xml:space="preserve"> un debate </w:t>
      </w:r>
      <w:proofErr w:type="gramStart"/>
      <w:r>
        <w:rPr>
          <w:color w:val="2B1F1F"/>
        </w:rPr>
        <w:t>a posteriori</w:t>
      </w:r>
      <w:proofErr w:type="gramEnd"/>
      <w:r>
        <w:rPr>
          <w:color w:val="2B1F1F"/>
        </w:rPr>
        <w:t>.</w:t>
      </w:r>
    </w:p>
    <w:p w:rsidR="003539AD" w:rsidRDefault="00E17303">
      <w:pPr>
        <w:pStyle w:val="Sinespaciado"/>
        <w:jc w:val="both"/>
      </w:pPr>
      <w:r>
        <w:tab/>
      </w:r>
    </w:p>
    <w:p w:rsidR="003539AD" w:rsidRDefault="003539AD"/>
    <w:p w:rsidR="003539AD" w:rsidRDefault="00E17303">
      <w:proofErr w:type="spellStart"/>
      <w:r>
        <w:rPr>
          <w:rFonts w:ascii="Times New Roman" w:hAnsi="Times New Roman" w:cs="Times New Roman"/>
          <w:b/>
          <w:bCs/>
          <w:sz w:val="24"/>
        </w:rPr>
        <w:t>Recopilación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recursos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sobre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culturas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origen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del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alumnado</w:t>
      </w:r>
      <w:proofErr w:type="spellEnd"/>
      <w:r>
        <w:rPr>
          <w:rStyle w:val="StrongEmphasis"/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Style w:val="StrongEmphasis"/>
          <w:rFonts w:ascii="Times New Roman" w:hAnsi="Times New Roman" w:cs="Times New Roman"/>
          <w:bCs w:val="0"/>
          <w:sz w:val="24"/>
        </w:rPr>
        <w:t xml:space="preserve">del </w:t>
      </w:r>
      <w:proofErr w:type="spellStart"/>
      <w:r>
        <w:rPr>
          <w:rStyle w:val="StrongEmphasis"/>
          <w:rFonts w:ascii="Times New Roman" w:hAnsi="Times New Roman" w:cs="Times New Roman"/>
          <w:bCs w:val="0"/>
          <w:sz w:val="24"/>
        </w:rPr>
        <w:t>norte</w:t>
      </w:r>
      <w:proofErr w:type="spellEnd"/>
      <w:r>
        <w:rPr>
          <w:rStyle w:val="StrongEmphasis"/>
          <w:rFonts w:ascii="Times New Roman" w:hAnsi="Times New Roman" w:cs="Times New Roman"/>
          <w:bCs w:val="0"/>
          <w:sz w:val="24"/>
        </w:rPr>
        <w:t xml:space="preserve"> de </w:t>
      </w:r>
      <w:proofErr w:type="spellStart"/>
      <w:r>
        <w:rPr>
          <w:rStyle w:val="StrongEmphasis"/>
          <w:rFonts w:ascii="Times New Roman" w:hAnsi="Times New Roman" w:cs="Times New Roman"/>
          <w:bCs w:val="0"/>
          <w:sz w:val="24"/>
        </w:rPr>
        <w:t>África</w:t>
      </w:r>
      <w:proofErr w:type="spellEnd"/>
    </w:p>
    <w:p w:rsidR="003539AD" w:rsidRDefault="003539AD">
      <w:pPr>
        <w:rPr>
          <w:rFonts w:ascii="Times New Roman" w:hAnsi="Times New Roman" w:cs="Times New Roman"/>
          <w:b/>
          <w:bCs/>
          <w:sz w:val="24"/>
        </w:rPr>
      </w:pPr>
    </w:p>
    <w:p w:rsidR="003539AD" w:rsidRDefault="00E17303">
      <w:r>
        <w:rPr>
          <w:rFonts w:ascii="Times New Roman" w:hAnsi="Times New Roman" w:cs="Times New Roman"/>
          <w:sz w:val="24"/>
        </w:rPr>
        <w:t> </w:t>
      </w:r>
      <w:proofErr w:type="spellStart"/>
      <w:r>
        <w:rPr>
          <w:rFonts w:ascii="Times New Roman" w:hAnsi="Times New Roman" w:cs="Times New Roman"/>
          <w:sz w:val="24"/>
        </w:rPr>
        <w:t>Selección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recursos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documentales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accesibles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vía</w:t>
      </w:r>
      <w:proofErr w:type="spellEnd"/>
      <w:r>
        <w:rPr>
          <w:rFonts w:ascii="Times New Roman" w:hAnsi="Times New Roman" w:cs="Times New Roman"/>
          <w:sz w:val="24"/>
        </w:rPr>
        <w:t xml:space="preserve"> Internet que </w:t>
      </w:r>
      <w:proofErr w:type="spellStart"/>
      <w:r>
        <w:rPr>
          <w:rFonts w:ascii="Times New Roman" w:hAnsi="Times New Roman" w:cs="Times New Roman"/>
          <w:sz w:val="24"/>
        </w:rPr>
        <w:t>aportan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información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acerca</w:t>
      </w:r>
      <w:proofErr w:type="spellEnd"/>
      <w:r>
        <w:rPr>
          <w:rFonts w:ascii="Times New Roman" w:hAnsi="Times New Roman" w:cs="Times New Roman"/>
          <w:sz w:val="24"/>
        </w:rPr>
        <w:t xml:space="preserve"> de las </w:t>
      </w:r>
      <w:proofErr w:type="spellStart"/>
      <w:r>
        <w:rPr>
          <w:rFonts w:ascii="Times New Roman" w:hAnsi="Times New Roman" w:cs="Times New Roman"/>
          <w:bCs/>
          <w:sz w:val="24"/>
        </w:rPr>
        <w:t>culturas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</w:rPr>
        <w:t>origen</w:t>
      </w:r>
      <w:proofErr w:type="spellEnd"/>
      <w:r>
        <w:rPr>
          <w:rFonts w:ascii="Times New Roman" w:hAnsi="Times New Roman" w:cs="Times New Roman"/>
          <w:bCs/>
          <w:sz w:val="24"/>
        </w:rPr>
        <w:t> </w:t>
      </w:r>
      <w:proofErr w:type="spellStart"/>
      <w:r>
        <w:rPr>
          <w:rFonts w:ascii="Times New Roman" w:hAnsi="Times New Roman" w:cs="Times New Roman"/>
          <w:bCs/>
          <w:sz w:val="24"/>
        </w:rPr>
        <w:t>mayoritarias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</w:rPr>
        <w:t>nuestro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alumnado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extranjero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3539AD" w:rsidRDefault="002659B2">
      <w:pPr>
        <w:numPr>
          <w:ilvl w:val="0"/>
          <w:numId w:val="6"/>
        </w:numPr>
        <w:spacing w:after="0"/>
      </w:pPr>
      <w:hyperlink r:id="rId8" w:history="1">
        <w:proofErr w:type="spellStart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>Aspectos</w:t>
        </w:r>
        <w:proofErr w:type="spellEnd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 xml:space="preserve"> </w:t>
        </w:r>
        <w:proofErr w:type="spellStart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>generales</w:t>
        </w:r>
        <w:proofErr w:type="spellEnd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 xml:space="preserve"> de la </w:t>
        </w:r>
        <w:proofErr w:type="spellStart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>cultura</w:t>
        </w:r>
        <w:proofErr w:type="spellEnd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 xml:space="preserve"> </w:t>
        </w:r>
        <w:proofErr w:type="spellStart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>marroquí</w:t>
        </w:r>
        <w:proofErr w:type="spellEnd"/>
      </w:hyperlink>
      <w:hyperlink r:id="rId9" w:history="1"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> </w:t>
        </w:r>
      </w:hyperlink>
      <w:r w:rsidR="00E17303">
        <w:rPr>
          <w:rFonts w:ascii="Times New Roman" w:hAnsi="Times New Roman" w:cs="Times New Roman"/>
          <w:sz w:val="24"/>
        </w:rPr>
        <w:t xml:space="preserve">(web: </w:t>
      </w:r>
      <w:proofErr w:type="spellStart"/>
      <w:r w:rsidR="00E17303">
        <w:rPr>
          <w:rFonts w:ascii="Times New Roman" w:hAnsi="Times New Roman" w:cs="Times New Roman"/>
          <w:sz w:val="24"/>
        </w:rPr>
        <w:t>Acogida</w:t>
      </w:r>
      <w:proofErr w:type="spellEnd"/>
      <w:r w:rsidR="00E17303">
        <w:rPr>
          <w:rFonts w:ascii="Times New Roman" w:hAnsi="Times New Roman" w:cs="Times New Roman"/>
          <w:sz w:val="24"/>
        </w:rPr>
        <w:t>)</w:t>
      </w:r>
    </w:p>
    <w:p w:rsidR="003539AD" w:rsidRDefault="002659B2">
      <w:pPr>
        <w:numPr>
          <w:ilvl w:val="0"/>
          <w:numId w:val="5"/>
        </w:numPr>
        <w:spacing w:after="0"/>
      </w:pPr>
      <w:hyperlink r:id="rId10" w:history="1">
        <w:proofErr w:type="spellStart"/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>Marruecos</w:t>
        </w:r>
        <w:proofErr w:type="spellEnd"/>
      </w:hyperlink>
      <w:r w:rsidR="00E17303">
        <w:rPr>
          <w:rFonts w:ascii="Times New Roman" w:hAnsi="Times New Roman" w:cs="Times New Roman"/>
          <w:sz w:val="24"/>
        </w:rPr>
        <w:t xml:space="preserve"> (online, </w:t>
      </w:r>
      <w:proofErr w:type="spellStart"/>
      <w:r w:rsidR="00E17303">
        <w:rPr>
          <w:rFonts w:ascii="Times New Roman" w:hAnsi="Times New Roman" w:cs="Times New Roman"/>
          <w:sz w:val="24"/>
        </w:rPr>
        <w:t>Acogida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E17303">
        <w:rPr>
          <w:rFonts w:ascii="Times New Roman" w:hAnsi="Times New Roman" w:cs="Times New Roman"/>
          <w:sz w:val="24"/>
        </w:rPr>
        <w:t>Información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acerca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del </w:t>
      </w:r>
      <w:proofErr w:type="spellStart"/>
      <w:r w:rsidR="00E17303">
        <w:rPr>
          <w:rFonts w:ascii="Times New Roman" w:hAnsi="Times New Roman" w:cs="Times New Roman"/>
          <w:sz w:val="24"/>
        </w:rPr>
        <w:t>modo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E17303">
        <w:rPr>
          <w:rFonts w:ascii="Times New Roman" w:hAnsi="Times New Roman" w:cs="Times New Roman"/>
          <w:sz w:val="24"/>
        </w:rPr>
        <w:t>vida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7303">
        <w:rPr>
          <w:rFonts w:ascii="Times New Roman" w:hAnsi="Times New Roman" w:cs="Times New Roman"/>
          <w:sz w:val="24"/>
        </w:rPr>
        <w:t>historia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7303">
        <w:rPr>
          <w:rFonts w:ascii="Times New Roman" w:hAnsi="Times New Roman" w:cs="Times New Roman"/>
          <w:sz w:val="24"/>
        </w:rPr>
        <w:t>sociedad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7303">
        <w:rPr>
          <w:rFonts w:ascii="Times New Roman" w:hAnsi="Times New Roman" w:cs="Times New Roman"/>
          <w:sz w:val="24"/>
        </w:rPr>
        <w:t>geografía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7303">
        <w:rPr>
          <w:rFonts w:ascii="Times New Roman" w:hAnsi="Times New Roman" w:cs="Times New Roman"/>
          <w:sz w:val="24"/>
        </w:rPr>
        <w:t>gestos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E17303">
        <w:rPr>
          <w:rFonts w:ascii="Times New Roman" w:hAnsi="Times New Roman" w:cs="Times New Roman"/>
          <w:sz w:val="24"/>
        </w:rPr>
        <w:t>modales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7303">
        <w:rPr>
          <w:rFonts w:ascii="Times New Roman" w:hAnsi="Times New Roman" w:cs="Times New Roman"/>
          <w:sz w:val="24"/>
        </w:rPr>
        <w:t>juegos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17303">
        <w:rPr>
          <w:rFonts w:ascii="Times New Roman" w:hAnsi="Times New Roman" w:cs="Times New Roman"/>
          <w:sz w:val="24"/>
        </w:rPr>
        <w:t>cuentos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, etc. de </w:t>
      </w:r>
      <w:proofErr w:type="spellStart"/>
      <w:r w:rsidR="00E17303">
        <w:rPr>
          <w:rFonts w:ascii="Times New Roman" w:hAnsi="Times New Roman" w:cs="Times New Roman"/>
          <w:sz w:val="24"/>
        </w:rPr>
        <w:t>Marruecos</w:t>
      </w:r>
      <w:proofErr w:type="spellEnd"/>
      <w:r w:rsidR="00E17303">
        <w:rPr>
          <w:rFonts w:ascii="Times New Roman" w:hAnsi="Times New Roman" w:cs="Times New Roman"/>
          <w:sz w:val="24"/>
        </w:rPr>
        <w:t>.</w:t>
      </w:r>
    </w:p>
    <w:p w:rsidR="003539AD" w:rsidRDefault="002659B2">
      <w:pPr>
        <w:numPr>
          <w:ilvl w:val="0"/>
          <w:numId w:val="5"/>
        </w:numPr>
        <w:spacing w:after="0"/>
      </w:pPr>
      <w:hyperlink r:id="rId11" w:history="1">
        <w:proofErr w:type="spellStart"/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>Realidad</w:t>
        </w:r>
        <w:proofErr w:type="spellEnd"/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 xml:space="preserve"> cultural de </w:t>
        </w:r>
        <w:proofErr w:type="spellStart"/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>nuestros</w:t>
        </w:r>
        <w:proofErr w:type="spellEnd"/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 xml:space="preserve"> </w:t>
        </w:r>
        <w:proofErr w:type="spellStart"/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>alumnos</w:t>
        </w:r>
        <w:proofErr w:type="spellEnd"/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 xml:space="preserve"> </w:t>
        </w:r>
        <w:proofErr w:type="spellStart"/>
        <w:r w:rsidR="00E17303">
          <w:rPr>
            <w:rStyle w:val="Internetlink"/>
            <w:rFonts w:ascii="Times New Roman" w:hAnsi="Times New Roman" w:cs="Times New Roman"/>
            <w:bCs/>
            <w:color w:val="000000"/>
            <w:sz w:val="24"/>
            <w:u w:val="none"/>
          </w:rPr>
          <w:t>marroquíes</w:t>
        </w:r>
        <w:proofErr w:type="spellEnd"/>
      </w:hyperlink>
      <w:r w:rsidR="00E17303">
        <w:rPr>
          <w:rFonts w:ascii="Times New Roman" w:hAnsi="Times New Roman" w:cs="Times New Roman"/>
          <w:sz w:val="24"/>
        </w:rPr>
        <w:t xml:space="preserve"> (web: </w:t>
      </w:r>
      <w:proofErr w:type="spellStart"/>
      <w:r w:rsidR="00E17303">
        <w:rPr>
          <w:rFonts w:ascii="Times New Roman" w:hAnsi="Times New Roman" w:cs="Times New Roman"/>
          <w:sz w:val="24"/>
        </w:rPr>
        <w:t>Educarm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E17303">
        <w:rPr>
          <w:rFonts w:ascii="Times New Roman" w:hAnsi="Times New Roman" w:cs="Times New Roman"/>
          <w:sz w:val="24"/>
        </w:rPr>
        <w:t>Artículo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E17303">
        <w:rPr>
          <w:rFonts w:ascii="Times New Roman" w:hAnsi="Times New Roman" w:cs="Times New Roman"/>
          <w:sz w:val="24"/>
        </w:rPr>
        <w:t>Lahoucine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El-</w:t>
      </w:r>
      <w:proofErr w:type="spellStart"/>
      <w:r w:rsidR="00E17303">
        <w:rPr>
          <w:rFonts w:ascii="Times New Roman" w:hAnsi="Times New Roman" w:cs="Times New Roman"/>
          <w:sz w:val="24"/>
        </w:rPr>
        <w:t>Ghazouani</w:t>
      </w:r>
      <w:proofErr w:type="spellEnd"/>
      <w:r w:rsidR="00E17303">
        <w:rPr>
          <w:rFonts w:ascii="Times New Roman" w:hAnsi="Times New Roman" w:cs="Times New Roman"/>
          <w:sz w:val="24"/>
        </w:rPr>
        <w:t>.</w:t>
      </w:r>
    </w:p>
    <w:p w:rsidR="003539AD" w:rsidRDefault="002659B2">
      <w:pPr>
        <w:numPr>
          <w:ilvl w:val="0"/>
          <w:numId w:val="5"/>
        </w:numPr>
        <w:spacing w:after="280"/>
      </w:pPr>
      <w:hyperlink r:id="rId12" w:history="1">
        <w:proofErr w:type="spellStart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>Alumnado</w:t>
        </w:r>
        <w:proofErr w:type="spellEnd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 xml:space="preserve"> de </w:t>
        </w:r>
        <w:proofErr w:type="spellStart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>origen</w:t>
        </w:r>
        <w:proofErr w:type="spellEnd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 xml:space="preserve"> </w:t>
        </w:r>
        <w:proofErr w:type="spellStart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>marroquí</w:t>
        </w:r>
        <w:proofErr w:type="spellEnd"/>
        <w:r w:rsidR="00E17303">
          <w:rPr>
            <w:rStyle w:val="StrongEmphasis"/>
            <w:rFonts w:ascii="Times New Roman" w:hAnsi="Times New Roman" w:cs="Times New Roman"/>
            <w:b w:val="0"/>
            <w:sz w:val="24"/>
          </w:rPr>
          <w:t> </w:t>
        </w:r>
      </w:hyperlink>
      <w:r w:rsidR="00E17303">
        <w:rPr>
          <w:rFonts w:ascii="Times New Roman" w:hAnsi="Times New Roman" w:cs="Times New Roman"/>
          <w:sz w:val="24"/>
        </w:rPr>
        <w:t xml:space="preserve">(web: </w:t>
      </w:r>
      <w:proofErr w:type="spellStart"/>
      <w:r w:rsidR="00E17303">
        <w:rPr>
          <w:rFonts w:ascii="Times New Roman" w:hAnsi="Times New Roman" w:cs="Times New Roman"/>
          <w:sz w:val="24"/>
        </w:rPr>
        <w:t>Acogida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). </w:t>
      </w:r>
      <w:proofErr w:type="spellStart"/>
      <w:r w:rsidR="00E17303">
        <w:rPr>
          <w:rFonts w:ascii="Times New Roman" w:hAnsi="Times New Roman" w:cs="Times New Roman"/>
          <w:sz w:val="24"/>
        </w:rPr>
        <w:t>Datos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para la </w:t>
      </w:r>
      <w:proofErr w:type="spellStart"/>
      <w:r w:rsidR="00E17303">
        <w:rPr>
          <w:rFonts w:ascii="Times New Roman" w:hAnsi="Times New Roman" w:cs="Times New Roman"/>
          <w:sz w:val="24"/>
        </w:rPr>
        <w:t>acogida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del </w:t>
      </w:r>
      <w:proofErr w:type="spellStart"/>
      <w:r w:rsidR="00E17303">
        <w:rPr>
          <w:rFonts w:ascii="Times New Roman" w:hAnsi="Times New Roman" w:cs="Times New Roman"/>
          <w:sz w:val="24"/>
        </w:rPr>
        <w:t>alumnado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marroquí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escolarizado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en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España</w:t>
      </w:r>
      <w:proofErr w:type="spellEnd"/>
      <w:r w:rsidR="00E17303">
        <w:rPr>
          <w:rFonts w:ascii="Times New Roman" w:hAnsi="Times New Roman" w:cs="Times New Roman"/>
          <w:sz w:val="24"/>
        </w:rPr>
        <w:t>.</w:t>
      </w:r>
      <w:r w:rsidR="00E17303">
        <w:rPr>
          <w:rStyle w:val="StrongEmphasis"/>
          <w:rFonts w:ascii="Times New Roman" w:hAnsi="Times New Roman" w:cs="Times New Roman"/>
          <w:b w:val="0"/>
          <w:sz w:val="24"/>
        </w:rPr>
        <w:t> </w:t>
      </w:r>
      <w:proofErr w:type="spellStart"/>
      <w:r w:rsidR="00E17303">
        <w:rPr>
          <w:rFonts w:ascii="Times New Roman" w:hAnsi="Times New Roman" w:cs="Times New Roman"/>
          <w:sz w:val="24"/>
        </w:rPr>
        <w:t>Información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sobre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los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sistemas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educativos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y </w:t>
      </w:r>
      <w:proofErr w:type="spellStart"/>
      <w:r w:rsidR="00E17303">
        <w:rPr>
          <w:rFonts w:ascii="Times New Roman" w:hAnsi="Times New Roman" w:cs="Times New Roman"/>
          <w:sz w:val="24"/>
        </w:rPr>
        <w:t>aspectos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socioculturales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E17303">
        <w:rPr>
          <w:rFonts w:ascii="Times New Roman" w:hAnsi="Times New Roman" w:cs="Times New Roman"/>
          <w:sz w:val="24"/>
        </w:rPr>
        <w:t>tener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en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cuenta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17303">
        <w:rPr>
          <w:rFonts w:ascii="Times New Roman" w:hAnsi="Times New Roman" w:cs="Times New Roman"/>
          <w:sz w:val="24"/>
        </w:rPr>
        <w:t>durante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el </w:t>
      </w:r>
      <w:proofErr w:type="spellStart"/>
      <w:r w:rsidR="00E17303">
        <w:rPr>
          <w:rFonts w:ascii="Times New Roman" w:hAnsi="Times New Roman" w:cs="Times New Roman"/>
          <w:sz w:val="24"/>
        </w:rPr>
        <w:t>proceso</w:t>
      </w:r>
      <w:proofErr w:type="spellEnd"/>
      <w:r w:rsidR="00E17303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E17303">
        <w:rPr>
          <w:rFonts w:ascii="Times New Roman" w:hAnsi="Times New Roman" w:cs="Times New Roman"/>
          <w:sz w:val="24"/>
        </w:rPr>
        <w:t>acogida</w:t>
      </w:r>
      <w:proofErr w:type="spellEnd"/>
      <w:r w:rsidR="00E17303">
        <w:rPr>
          <w:rFonts w:ascii="Times New Roman" w:hAnsi="Times New Roman" w:cs="Times New Roman"/>
          <w:sz w:val="24"/>
        </w:rPr>
        <w:t>.</w:t>
      </w:r>
    </w:p>
    <w:p w:rsidR="003539AD" w:rsidRDefault="00E17303">
      <w:pPr>
        <w:rPr>
          <w:lang w:val="de-DE"/>
        </w:rPr>
      </w:pPr>
      <w:proofErr w:type="spellStart"/>
      <w:r>
        <w:rPr>
          <w:lang w:val="de-DE"/>
        </w:rPr>
        <w:t>Anexo</w:t>
      </w:r>
      <w:proofErr w:type="spellEnd"/>
    </w:p>
    <w:p w:rsidR="003539AD" w:rsidRDefault="003539AD">
      <w:pPr>
        <w:rPr>
          <w:lang w:val="de-DE"/>
        </w:rPr>
      </w:pPr>
    </w:p>
    <w:p w:rsidR="003539AD" w:rsidRDefault="003539AD">
      <w:pPr>
        <w:rPr>
          <w:lang w:val="de-DE"/>
        </w:rPr>
      </w:pPr>
    </w:p>
    <w:p w:rsidR="003539AD" w:rsidRDefault="002659B2">
      <w:pPr>
        <w:pStyle w:val="Sinespaciado"/>
        <w:jc w:val="both"/>
      </w:pPr>
      <w:hyperlink r:id="rId13" w:history="1">
        <w:r w:rsidR="00E17303">
          <w:rPr>
            <w:rStyle w:val="Internetlink"/>
            <w:rFonts w:ascii="Verdana" w:hAnsi="Verdana" w:cs="Verdana"/>
            <w:b/>
            <w:bCs/>
            <w:caps/>
            <w:color w:val="111111"/>
            <w:sz w:val="13"/>
            <w:szCs w:val="13"/>
          </w:rPr>
          <w:t>JUAN GOYTISOLO</w:t>
        </w:r>
      </w:hyperlink>
      <w:r w:rsidR="00E17303">
        <w:rPr>
          <w:rStyle w:val="autor-nombre"/>
          <w:rFonts w:ascii="Verdana" w:hAnsi="Verdana" w:cs="Verdana"/>
          <w:b/>
          <w:bCs/>
          <w:caps/>
          <w:color w:val="A4A4A4"/>
          <w:sz w:val="13"/>
          <w:szCs w:val="13"/>
        </w:rPr>
        <w:t xml:space="preserve">                                </w:t>
      </w:r>
      <w:r w:rsidR="00E17303">
        <w:rPr>
          <w:rStyle w:val="autor-nombre"/>
          <w:rFonts w:ascii="Verdana" w:hAnsi="Verdana" w:cs="Verdana"/>
          <w:b/>
          <w:bCs/>
          <w:caps/>
          <w:sz w:val="13"/>
          <w:szCs w:val="13"/>
        </w:rPr>
        <w:t>ESPAÑOLAS EN PARÍS, MORITAS EN MADRID</w:t>
      </w:r>
    </w:p>
    <w:p w:rsidR="003539AD" w:rsidRDefault="003539AD">
      <w:pPr>
        <w:pStyle w:val="Sinespaciado"/>
        <w:jc w:val="both"/>
        <w:rPr>
          <w:szCs w:val="20"/>
        </w:rPr>
      </w:pPr>
    </w:p>
    <w:p w:rsidR="003539AD" w:rsidRDefault="003539AD">
      <w:pPr>
        <w:pStyle w:val="Sinespaciado"/>
        <w:jc w:val="both"/>
        <w:rPr>
          <w:szCs w:val="20"/>
        </w:rPr>
      </w:pPr>
    </w:p>
    <w:p w:rsidR="003539AD" w:rsidRPr="00370DB5" w:rsidRDefault="00370DB5">
      <w:pPr>
        <w:rPr>
          <w:lang w:val="es-ES"/>
        </w:rPr>
      </w:pPr>
      <w:hyperlink r:id="rId14" w:history="1">
        <w:r w:rsidRPr="00370DB5">
          <w:rPr>
            <w:rStyle w:val="Hyperlink"/>
            <w:lang w:val="es-ES"/>
          </w:rPr>
          <w:t>https://es.slideshare.net/luzpersa/espaolas-en-pars-moritas-en-madrid-6200277</w:t>
        </w:r>
      </w:hyperlink>
    </w:p>
    <w:p w:rsidR="003539AD" w:rsidRPr="00370DB5" w:rsidRDefault="003539AD">
      <w:pPr>
        <w:rPr>
          <w:lang w:val="es-ES"/>
        </w:rPr>
      </w:pPr>
    </w:p>
    <w:p w:rsidR="003539AD" w:rsidRPr="00370DB5" w:rsidRDefault="003539AD">
      <w:pPr>
        <w:rPr>
          <w:lang w:val="es-ES"/>
        </w:rPr>
      </w:pPr>
    </w:p>
    <w:p w:rsidR="003539AD" w:rsidRPr="00370DB5" w:rsidRDefault="003539AD">
      <w:pPr>
        <w:rPr>
          <w:lang w:val="es-ES"/>
        </w:rPr>
      </w:pPr>
    </w:p>
    <w:p w:rsidR="003539AD" w:rsidRDefault="00E17303">
      <w:pPr>
        <w:pStyle w:val="notapie"/>
        <w:pBdr>
          <w:top w:val="single" w:sz="24" w:space="0" w:color="EBEBEB"/>
          <w:left w:val="single" w:sz="24" w:space="0" w:color="EBEBEB"/>
          <w:bottom w:val="single" w:sz="24" w:space="0" w:color="EBEBEB"/>
          <w:right w:val="single" w:sz="24" w:space="0" w:color="EBEBEB"/>
        </w:pBdr>
        <w:spacing w:line="337" w:lineRule="atLeast"/>
        <w:rPr>
          <w:rFonts w:ascii="inherit, 'Times New Roman'" w:hAnsi="inherit, 'Times New Roman'" w:cs="inherit, 'Times New Roman'"/>
          <w:color w:val="444444"/>
          <w:sz w:val="20"/>
          <w:szCs w:val="20"/>
        </w:rPr>
      </w:pPr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 xml:space="preserve">* Este </w:t>
      </w:r>
      <w:proofErr w:type="spellStart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>artículo</w:t>
      </w:r>
      <w:proofErr w:type="spellEnd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 xml:space="preserve"> </w:t>
      </w:r>
      <w:proofErr w:type="spellStart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>apareció</w:t>
      </w:r>
      <w:proofErr w:type="spellEnd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 xml:space="preserve"> </w:t>
      </w:r>
      <w:proofErr w:type="spellStart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>en</w:t>
      </w:r>
      <w:proofErr w:type="spellEnd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 xml:space="preserve"> la </w:t>
      </w:r>
      <w:proofErr w:type="spellStart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>edición</w:t>
      </w:r>
      <w:proofErr w:type="spellEnd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 xml:space="preserve"> impresa del Jueves, 2 de </w:t>
      </w:r>
      <w:proofErr w:type="spellStart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>septiembre</w:t>
      </w:r>
      <w:proofErr w:type="spellEnd"/>
      <w:r>
        <w:rPr>
          <w:rFonts w:ascii="inherit, 'Times New Roman'" w:hAnsi="inherit, 'Times New Roman'" w:cs="inherit, 'Times New Roman'"/>
          <w:color w:val="444444"/>
          <w:sz w:val="20"/>
          <w:szCs w:val="20"/>
        </w:rPr>
        <w:t xml:space="preserve"> de 1999</w:t>
      </w:r>
    </w:p>
    <w:p w:rsidR="003539AD" w:rsidRDefault="003539AD">
      <w:pPr>
        <w:rPr>
          <w:rFonts w:ascii="inherit, 'Times New Roman'" w:hAnsi="inherit, 'Times New Roman'" w:cs="inherit, 'Times New Roman'" w:hint="eastAsia"/>
          <w:color w:val="444444"/>
          <w:sz w:val="20"/>
          <w:szCs w:val="20"/>
        </w:rPr>
      </w:pPr>
      <w:bookmarkStart w:id="0" w:name="_GoBack"/>
      <w:bookmarkEnd w:id="0"/>
    </w:p>
    <w:sectPr w:rsidR="003539AD">
      <w:headerReference w:type="default" r:id="rId15"/>
      <w:footerReference w:type="default" r:id="rId16"/>
      <w:pgSz w:w="11906" w:h="16838"/>
      <w:pgMar w:top="1418" w:right="1418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6BA" w:rsidRDefault="00E17303">
      <w:pPr>
        <w:spacing w:after="0" w:line="240" w:lineRule="auto"/>
      </w:pPr>
      <w:r>
        <w:separator/>
      </w:r>
    </w:p>
  </w:endnote>
  <w:endnote w:type="continuationSeparator" w:id="0">
    <w:p w:rsidR="003416BA" w:rsidRDefault="00E1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mbria"/>
    <w:charset w:val="00"/>
    <w:family w:val="roman"/>
    <w:pitch w:val="default"/>
  </w:font>
  <w:font w:name="inherit, 'Times New Roman'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D49" w:rsidRDefault="00E17303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604D49" w:rsidRDefault="002659B2">
    <w:pPr>
      <w:pStyle w:val="Fuzeile"/>
      <w:rPr>
        <w:color w:val="0033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6BA" w:rsidRDefault="00E173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416BA" w:rsidRDefault="00E1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D49" w:rsidRDefault="00E17303">
    <w:pPr>
      <w:pStyle w:val="Kopfzeile"/>
      <w:spacing w:line="360" w:lineRule="auto"/>
    </w:pPr>
    <w:r>
      <w:rPr>
        <w:noProof/>
        <w:color w:val="003399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-301623</wp:posOffset>
          </wp:positionH>
          <wp:positionV relativeFrom="paragraph">
            <wp:posOffset>25402</wp:posOffset>
          </wp:positionV>
          <wp:extent cx="6723363" cy="1324078"/>
          <wp:effectExtent l="0" t="0" r="1287" b="9422"/>
          <wp:wrapTight wrapText="bothSides">
            <wp:wrapPolygon edited="0">
              <wp:start x="0" y="0"/>
              <wp:lineTo x="0" y="21443"/>
              <wp:lineTo x="21543" y="21443"/>
              <wp:lineTo x="21543" y="0"/>
              <wp:lineTo x="0" y="0"/>
            </wp:wrapPolygon>
          </wp:wrapTight>
          <wp:docPr id="1" name="Grafik 2" descr="briefkoepfe_eitc_groess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3363" cy="13240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339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212726</wp:posOffset>
          </wp:positionH>
          <wp:positionV relativeFrom="paragraph">
            <wp:posOffset>1102995</wp:posOffset>
          </wp:positionV>
          <wp:extent cx="1457279" cy="304915"/>
          <wp:effectExtent l="0" t="0" r="0" b="0"/>
          <wp:wrapTight wrapText="bothSides">
            <wp:wrapPolygon edited="0">
              <wp:start x="0" y="0"/>
              <wp:lineTo x="0" y="20242"/>
              <wp:lineTo x="21177" y="20242"/>
              <wp:lineTo x="21177" y="0"/>
              <wp:lineTo x="0" y="0"/>
            </wp:wrapPolygon>
          </wp:wrapTight>
          <wp:docPr id="2" name="Grafik 13" descr="logosbeneficaireserasmusleftfunded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279" cy="304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color w:val="003399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3337560</wp:posOffset>
          </wp:positionH>
          <wp:positionV relativeFrom="paragraph">
            <wp:posOffset>960129</wp:posOffset>
          </wp:positionV>
          <wp:extent cx="2724116" cy="390604"/>
          <wp:effectExtent l="0" t="0" r="34" b="9446"/>
          <wp:wrapTight wrapText="bothSides">
            <wp:wrapPolygon edited="0">
              <wp:start x="0" y="0"/>
              <wp:lineTo x="0" y="21069"/>
              <wp:lineTo x="21449" y="21069"/>
              <wp:lineTo x="21449" y="0"/>
              <wp:lineTo x="0" y="0"/>
            </wp:wrapPolygon>
          </wp:wrapTight>
          <wp:docPr id="3" name="Grafik 6" descr="briefkopf_eitc_groesser_gezogen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 l="5606" t="60964"/>
                  <a:stretch>
                    <a:fillRect/>
                  </a:stretch>
                </pic:blipFill>
                <pic:spPr>
                  <a:xfrm>
                    <a:off x="0" y="0"/>
                    <a:ext cx="2724116" cy="390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3399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3280410</wp:posOffset>
          </wp:positionH>
          <wp:positionV relativeFrom="paragraph">
            <wp:posOffset>74295</wp:posOffset>
          </wp:positionV>
          <wp:extent cx="2889723" cy="371520"/>
          <wp:effectExtent l="0" t="0" r="5877" b="9480"/>
          <wp:wrapTight wrapText="bothSides">
            <wp:wrapPolygon edited="0">
              <wp:start x="0" y="0"/>
              <wp:lineTo x="0" y="21044"/>
              <wp:lineTo x="21502" y="21044"/>
              <wp:lineTo x="21502" y="0"/>
              <wp:lineTo x="0" y="0"/>
            </wp:wrapPolygon>
          </wp:wrapTight>
          <wp:docPr id="4" name="Grafik 4" descr="briefkopf_eitc_groesser_gezogen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 b="62872"/>
                  <a:stretch>
                    <a:fillRect/>
                  </a:stretch>
                </pic:blipFill>
                <pic:spPr>
                  <a:xfrm>
                    <a:off x="0" y="0"/>
                    <a:ext cx="2889723" cy="37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75EFC"/>
    <w:multiLevelType w:val="multilevel"/>
    <w:tmpl w:val="5A8E7A3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F5C1537"/>
    <w:multiLevelType w:val="multilevel"/>
    <w:tmpl w:val="1FB4B7BE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5C84916"/>
    <w:multiLevelType w:val="multilevel"/>
    <w:tmpl w:val="10AAB164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39E"/>
    <w:multiLevelType w:val="multilevel"/>
    <w:tmpl w:val="7180ACFE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71BC1A79"/>
    <w:multiLevelType w:val="multilevel"/>
    <w:tmpl w:val="A448DE3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9AD"/>
    <w:rsid w:val="00011685"/>
    <w:rsid w:val="003416BA"/>
    <w:rsid w:val="003539AD"/>
    <w:rsid w:val="00370DB5"/>
    <w:rsid w:val="003A4C2B"/>
    <w:rsid w:val="006302B0"/>
    <w:rsid w:val="00E1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3814"/>
  <w15:docId w15:val="{4F49FD62-1D70-4B80-9C92-22B4B0FF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  <w:spacing w:after="200"/>
    </w:pPr>
    <w:rPr>
      <w:rFonts w:ascii="Calibri" w:hAnsi="Calibri" w:cs="Mangal"/>
      <w:color w:val="00000A"/>
      <w:sz w:val="22"/>
      <w:szCs w:val="22"/>
      <w:lang w:val="en-GB" w:eastAsia="de-DE" w:bidi="ar-SA"/>
    </w:rPr>
  </w:style>
  <w:style w:type="paragraph" w:styleId="berschrift1">
    <w:name w:val="heading 1"/>
    <w:basedOn w:val="Standard"/>
    <w:next w:val="Standard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pPr>
      <w:spacing w:after="160" w:line="256" w:lineRule="auto"/>
      <w:ind w:left="720"/>
    </w:pPr>
    <w:rPr>
      <w:rFonts w:cs="Calibri"/>
    </w:rPr>
  </w:style>
  <w:style w:type="paragraph" w:styleId="Funotentext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NormalPar">
    <w:name w:val="NormalPar"/>
    <w:pPr>
      <w:suppressAutoHyphens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Framecontents">
    <w:name w:val="Frame contents"/>
    <w:basedOn w:val="Standard"/>
  </w:style>
  <w:style w:type="paragraph" w:customStyle="1" w:styleId="notapie">
    <w:name w:val="nota_pie"/>
    <w:basedOn w:val="Standard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Textodeglobo">
    <w:name w:val="Texto de globo"/>
    <w:basedOn w:val="Standard"/>
    <w:rPr>
      <w:rFonts w:ascii="Tahoma" w:eastAsia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TableParagraph">
    <w:name w:val="Table Paragraph"/>
    <w:basedOn w:val="Standard"/>
    <w:pPr>
      <w:widowControl w:val="0"/>
    </w:pPr>
    <w:rPr>
      <w:rFonts w:ascii="Century Gothic" w:eastAsia="Century Gothic" w:hAnsi="Century Gothic" w:cs="Century Gothic"/>
      <w:lang w:val="en-US"/>
    </w:rPr>
  </w:style>
  <w:style w:type="paragraph" w:customStyle="1" w:styleId="Prrafodelista">
    <w:name w:val="Párrafo de lista"/>
    <w:basedOn w:val="Standard"/>
    <w:pPr>
      <w:widowControl w:val="0"/>
      <w:spacing w:after="0"/>
      <w:ind w:left="720"/>
    </w:pPr>
    <w:rPr>
      <w:rFonts w:ascii="Times New Roman" w:eastAsia="Times New Roman" w:hAnsi="Times New Roman" w:cs="Times New Roman"/>
      <w:bCs/>
      <w:szCs w:val="20"/>
      <w:lang w:val="es-ES"/>
    </w:rPr>
  </w:style>
  <w:style w:type="paragraph" w:customStyle="1" w:styleId="Sinespaciado">
    <w:name w:val="Sin espaciado"/>
    <w:pPr>
      <w:suppressAutoHyphens/>
    </w:pPr>
    <w:rPr>
      <w:rFonts w:ascii="Arial" w:eastAsia="Times New Roman" w:hAnsi="Arial"/>
      <w:sz w:val="20"/>
      <w:szCs w:val="22"/>
      <w:lang w:val="es-ES" w:bidi="ar-SA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contact-emailto">
    <w:name w:val="contact-emailto"/>
    <w:basedOn w:val="Absatz-Standardschriftart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berschrift1Zchn">
    <w:name w:val="Überschrift 1 Zchn"/>
    <w:basedOn w:val="Absatz-Standardschriftart"/>
    <w:rPr>
      <w:rFonts w:ascii="Arial Narrow" w:eastAsia="Times New Roman" w:hAnsi="Arial Narrow" w:cs="Arial"/>
      <w:b/>
      <w:bCs/>
      <w:sz w:val="24"/>
      <w:szCs w:val="24"/>
      <w:lang w:eastAsia="de-DE"/>
    </w:rPr>
  </w:style>
  <w:style w:type="character" w:customStyle="1" w:styleId="FunotentextZchn">
    <w:name w:val="Fußnotentext Zchn"/>
    <w:basedOn w:val="Absatz-Standardschriftart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Seitenzahl">
    <w:name w:val="page number"/>
    <w:basedOn w:val="Absatz-Standardschriftart"/>
  </w:style>
  <w:style w:type="character" w:customStyle="1" w:styleId="teads-ui-components-credits-colored">
    <w:name w:val="teads-ui-components-credits-colored"/>
    <w:basedOn w:val="Fuentedeprrafopredeter"/>
  </w:style>
  <w:style w:type="character" w:customStyle="1" w:styleId="autor-nombre">
    <w:name w:val="autor-nombre"/>
    <w:basedOn w:val="Fuentedeprrafopredeter"/>
  </w:style>
  <w:style w:type="character" w:customStyle="1" w:styleId="PiedepginaCar">
    <w:name w:val="Pie de página Car"/>
    <w:basedOn w:val="Fuentedeprrafopredeter"/>
    <w:rPr>
      <w:rFonts w:ascii="Arial" w:eastAsia="Arial" w:hAnsi="Arial" w:cs="Arial"/>
      <w:color w:val="000000"/>
      <w:sz w:val="20"/>
      <w:szCs w:val="24"/>
    </w:rPr>
  </w:style>
  <w:style w:type="character" w:customStyle="1" w:styleId="EncabezadoCar">
    <w:name w:val="Encabezado Car"/>
    <w:basedOn w:val="Fuentedeprrafopredeter"/>
    <w:rPr>
      <w:rFonts w:ascii="Arial" w:eastAsia="Arial" w:hAnsi="Arial" w:cs="Arial"/>
      <w:color w:val="000000"/>
      <w:sz w:val="20"/>
      <w:szCs w:val="24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color w:val="000000"/>
      <w:sz w:val="16"/>
      <w:szCs w:val="16"/>
    </w:rPr>
  </w:style>
  <w:style w:type="character" w:customStyle="1" w:styleId="plainlinks">
    <w:name w:val="plainlinks"/>
    <w:basedOn w:val="Fuentedeprrafopredeter"/>
  </w:style>
  <w:style w:type="character" w:styleId="Hervorhebung">
    <w:name w:val="Emphasis"/>
    <w:basedOn w:val="Fuentedeprrafopredeter"/>
    <w:rPr>
      <w:i/>
      <w:iCs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b/>
      <w:bCs/>
      <w:color w:val="000000"/>
      <w:kern w:val="3"/>
      <w:sz w:val="48"/>
      <w:szCs w:val="48"/>
    </w:rPr>
  </w:style>
  <w:style w:type="character" w:customStyle="1" w:styleId="Fuentedeprrafopredeter">
    <w:name w:val="Fuente de párrafo predeter."/>
  </w:style>
  <w:style w:type="character" w:customStyle="1" w:styleId="WW8Num2z2">
    <w:name w:val="WW8Num2z2"/>
    <w:rPr>
      <w:rFonts w:ascii="Wingdings" w:eastAsia="Wingdings" w:hAnsi="Wingdings" w:cs="Wingdings"/>
      <w:sz w:val="20"/>
    </w:rPr>
  </w:style>
  <w:style w:type="character" w:customStyle="1" w:styleId="WW8Num2z1">
    <w:name w:val="WW8Num2z1"/>
    <w:rPr>
      <w:rFonts w:ascii="Courier New" w:eastAsia="Courier New" w:hAnsi="Courier New" w:cs="Courier New"/>
      <w:sz w:val="20"/>
    </w:rPr>
  </w:style>
  <w:style w:type="character" w:customStyle="1" w:styleId="WW8Num2z0">
    <w:name w:val="WW8Num2z0"/>
    <w:rPr>
      <w:rFonts w:ascii="Symbol" w:eastAsia="Symbol" w:hAnsi="Symbol" w:cs="Symbol"/>
      <w:sz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8Num1">
    <w:name w:val="WW8Num1"/>
    <w:basedOn w:val="KeineListe"/>
    <w:pPr>
      <w:numPr>
        <w:numId w:val="4"/>
      </w:numPr>
    </w:pPr>
  </w:style>
  <w:style w:type="numbering" w:customStyle="1" w:styleId="WW8Num2">
    <w:name w:val="WW8Num2"/>
    <w:basedOn w:val="KeineListe"/>
    <w:pPr>
      <w:numPr>
        <w:numId w:val="5"/>
      </w:numPr>
    </w:pPr>
  </w:style>
  <w:style w:type="character" w:styleId="Hyperlink">
    <w:name w:val="Hyperlink"/>
    <w:basedOn w:val="Absatz-Standardschriftart"/>
    <w:uiPriority w:val="99"/>
    <w:unhideWhenUsed/>
    <w:rsid w:val="00370D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0D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educastur.princast.es/proyectos/acogida/materialessegunprocedencia.htm" TargetMode="External"/><Relationship Id="rId13" Type="http://schemas.openxmlformats.org/officeDocument/2006/relationships/hyperlink" Target="https://elpais.com/autor/juan_goytisolo_/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ulaintercultural.org/2004/02/24/actividad-teatral-dirigida-a-la-reflexion-y-sensibilizacion-sobre-la-interculturalidad/" TargetMode="External"/><Relationship Id="rId12" Type="http://schemas.openxmlformats.org/officeDocument/2006/relationships/hyperlink" Target="http://web.educastur.princast.es/proyectos/acogida/materialessegunprocedencia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vicios.educarm.es/torre-intercultural/docums/comunic07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eb.educastur.princast.es/proyectos/acogida/marruecos/marrueco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educastur.princast.es/proyectos/acogida/materialessegunprocedencia.htm" TargetMode="External"/><Relationship Id="rId14" Type="http://schemas.openxmlformats.org/officeDocument/2006/relationships/hyperlink" Target="https://es.slideshare.net/luzpersa/espaolas-en-pars-moritas-en-madrid-620027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Ackmann</dc:creator>
  <cp:lastModifiedBy>Maria Ackmann</cp:lastModifiedBy>
  <cp:revision>5</cp:revision>
  <cp:lastPrinted>2016-09-23T20:30:00Z</cp:lastPrinted>
  <dcterms:created xsi:type="dcterms:W3CDTF">2018-03-06T12:17:00Z</dcterms:created>
  <dcterms:modified xsi:type="dcterms:W3CDTF">2018-03-09T12:51:00Z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